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4A4A" w:rsidRDefault="00B2440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  <w:bookmarkStart w:id="0" w:name="_GoBack"/>
      <w:bookmarkEnd w:id="0"/>
      <w:r>
        <w:pict w14:anchorId="444940DC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margin-left:0;margin-top:0;width:50pt;height:50pt;z-index:251657216;visibility:hidden">
            <o:lock v:ext="edit" selection="t"/>
          </v:shape>
        </w:pict>
      </w:r>
      <w:r>
        <w:pict w14:anchorId="494A0E3D">
          <v:shape id="_x0000_s1026" type="#_x0000_t136" style="position:absolute;margin-left:0;margin-top:0;width:50pt;height:50pt;z-index:251658240;visibility:hidden">
            <o:lock v:ext="edit" selection="t"/>
          </v:shape>
        </w:pict>
      </w:r>
    </w:p>
    <w:p w:rsidR="00AC4A4A" w:rsidRDefault="00AC4A4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"/>
        <w:tblW w:w="12996" w:type="dxa"/>
        <w:tblInd w:w="-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97"/>
        <w:gridCol w:w="1941"/>
        <w:gridCol w:w="7458"/>
      </w:tblGrid>
      <w:tr w:rsidR="00AC4A4A">
        <w:trPr>
          <w:trHeight w:val="2233"/>
        </w:trPr>
        <w:tc>
          <w:tcPr>
            <w:tcW w:w="12996" w:type="dxa"/>
            <w:gridSpan w:val="3"/>
            <w:shd w:val="clear" w:color="auto" w:fill="auto"/>
            <w:vAlign w:val="bottom"/>
          </w:tcPr>
          <w:p w:rsidR="00AC4A4A" w:rsidRDefault="00B2440B">
            <w:pPr>
              <w:spacing w:after="0"/>
              <w:jc w:val="center"/>
              <w:rPr>
                <w:rFonts w:ascii="Arial" w:eastAsia="Arial" w:hAnsi="Arial" w:cs="Arial"/>
                <w:b/>
                <w:color w:val="404040"/>
              </w:rPr>
            </w:pPr>
            <w:r>
              <w:rPr>
                <w:rFonts w:ascii="Arial" w:eastAsia="Arial" w:hAnsi="Arial" w:cs="Arial"/>
                <w:b/>
                <w:color w:val="404040"/>
              </w:rPr>
              <w:t xml:space="preserve">DOCUMENTACIÓN DE LECCIONES APRENDIDAS </w:t>
            </w:r>
          </w:p>
          <w:p w:rsidR="00AC4A4A" w:rsidRDefault="00AC4A4A">
            <w:pPr>
              <w:spacing w:after="0"/>
              <w:jc w:val="center"/>
              <w:rPr>
                <w:rFonts w:ascii="Arial" w:eastAsia="Arial" w:hAnsi="Arial" w:cs="Arial"/>
                <w:color w:val="404040"/>
                <w:sz w:val="18"/>
                <w:szCs w:val="18"/>
              </w:rPr>
            </w:pPr>
          </w:p>
          <w:p w:rsidR="00AC4A4A" w:rsidRDefault="00B2440B">
            <w:pPr>
              <w:spacing w:after="0"/>
              <w:jc w:val="both"/>
              <w:rPr>
                <w:rFonts w:ascii="Arial" w:eastAsia="Arial" w:hAnsi="Arial" w:cs="Arial"/>
                <w:color w:val="40404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404040"/>
                <w:sz w:val="18"/>
                <w:szCs w:val="18"/>
              </w:rPr>
              <w:t>Una lección aprendida se entiende como el conocimiento adquirido sobre una o varias experiencias a través de la reflexión y el análisis crítico de los factores que pudieron haber afectado positiva o negativamente el resultado esperado</w:t>
            </w:r>
            <w:r>
              <w:rPr>
                <w:rFonts w:ascii="Arial" w:eastAsia="Arial" w:hAnsi="Arial" w:cs="Arial"/>
                <w:color w:val="404040"/>
                <w:sz w:val="18"/>
                <w:szCs w:val="18"/>
                <w:vertAlign w:val="superscript"/>
              </w:rPr>
              <w:footnoteReference w:id="1"/>
            </w:r>
            <w:r>
              <w:rPr>
                <w:rFonts w:ascii="Arial" w:eastAsia="Arial" w:hAnsi="Arial" w:cs="Arial"/>
                <w:color w:val="404040"/>
                <w:sz w:val="18"/>
                <w:szCs w:val="18"/>
              </w:rPr>
              <w:t xml:space="preserve">. En el Departamento </w:t>
            </w:r>
            <w:r>
              <w:rPr>
                <w:rFonts w:ascii="Arial" w:eastAsia="Arial" w:hAnsi="Arial" w:cs="Arial"/>
                <w:color w:val="404040"/>
                <w:sz w:val="18"/>
                <w:szCs w:val="18"/>
              </w:rPr>
              <w:t>Administrativo de la Función Pública estamos interesados en conocer sus lecciones aprendidas.</w:t>
            </w:r>
          </w:p>
          <w:p w:rsidR="00AC4A4A" w:rsidRDefault="00AC4A4A">
            <w:pPr>
              <w:spacing w:after="0"/>
              <w:jc w:val="both"/>
              <w:rPr>
                <w:rFonts w:ascii="Arial" w:eastAsia="Arial" w:hAnsi="Arial" w:cs="Arial"/>
                <w:color w:val="404040"/>
                <w:sz w:val="18"/>
                <w:szCs w:val="18"/>
              </w:rPr>
            </w:pPr>
          </w:p>
          <w:p w:rsidR="00AC4A4A" w:rsidRDefault="00B2440B">
            <w:pPr>
              <w:spacing w:after="0"/>
              <w:jc w:val="both"/>
              <w:rPr>
                <w:rFonts w:ascii="Arial" w:eastAsia="Arial" w:hAnsi="Arial" w:cs="Arial"/>
                <w:color w:val="40404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404040"/>
                <w:sz w:val="18"/>
                <w:szCs w:val="18"/>
              </w:rPr>
              <w:t>Por lo anterior, agradecemos registrar a continuación los datos generales y características específicas de una de las experiencias más relevantes que haya sido i</w:t>
            </w:r>
            <w:r>
              <w:rPr>
                <w:rFonts w:ascii="Arial" w:eastAsia="Arial" w:hAnsi="Arial" w:cs="Arial"/>
                <w:color w:val="404040"/>
                <w:sz w:val="18"/>
                <w:szCs w:val="18"/>
              </w:rPr>
              <w:t>dentificada en su área y/o entidad.</w:t>
            </w:r>
          </w:p>
          <w:p w:rsidR="00AC4A4A" w:rsidRDefault="00AC4A4A">
            <w:pPr>
              <w:spacing w:after="0"/>
              <w:jc w:val="both"/>
              <w:rPr>
                <w:rFonts w:ascii="Arial" w:eastAsia="Arial" w:hAnsi="Arial" w:cs="Arial"/>
                <w:color w:val="404040"/>
                <w:sz w:val="20"/>
                <w:szCs w:val="20"/>
              </w:rPr>
            </w:pPr>
          </w:p>
        </w:tc>
      </w:tr>
      <w:tr w:rsidR="00AC4A4A">
        <w:trPr>
          <w:trHeight w:val="393"/>
        </w:trPr>
        <w:tc>
          <w:tcPr>
            <w:tcW w:w="12996" w:type="dxa"/>
            <w:gridSpan w:val="3"/>
            <w:shd w:val="clear" w:color="auto" w:fill="E7F0FE"/>
            <w:vAlign w:val="center"/>
          </w:tcPr>
          <w:p w:rsidR="00AC4A4A" w:rsidRDefault="00B2440B">
            <w:pPr>
              <w:spacing w:after="0"/>
              <w:jc w:val="center"/>
              <w:rPr>
                <w:rFonts w:ascii="Arial" w:eastAsia="Arial" w:hAnsi="Arial" w:cs="Arial"/>
                <w:b/>
                <w:color w:val="40404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404040"/>
                <w:sz w:val="20"/>
                <w:szCs w:val="20"/>
              </w:rPr>
              <w:t>Datos generales</w:t>
            </w:r>
          </w:p>
        </w:tc>
      </w:tr>
      <w:tr w:rsidR="00AC4A4A">
        <w:trPr>
          <w:trHeight w:val="464"/>
        </w:trPr>
        <w:tc>
          <w:tcPr>
            <w:tcW w:w="3597" w:type="dxa"/>
            <w:shd w:val="clear" w:color="auto" w:fill="E7F0FE"/>
            <w:vAlign w:val="center"/>
          </w:tcPr>
          <w:p w:rsidR="00AC4A4A" w:rsidRDefault="00B2440B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40404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404040"/>
                <w:sz w:val="20"/>
                <w:szCs w:val="20"/>
              </w:rPr>
              <w:t>Nombre de la entidad y del área</w:t>
            </w:r>
          </w:p>
        </w:tc>
        <w:tc>
          <w:tcPr>
            <w:tcW w:w="9399" w:type="dxa"/>
            <w:gridSpan w:val="2"/>
            <w:shd w:val="clear" w:color="auto" w:fill="auto"/>
            <w:vAlign w:val="center"/>
          </w:tcPr>
          <w:p w:rsidR="00AC4A4A" w:rsidRDefault="00B2440B">
            <w:pPr>
              <w:spacing w:after="0" w:line="240" w:lineRule="auto"/>
              <w:rPr>
                <w:rFonts w:ascii="Arial" w:eastAsia="Arial" w:hAnsi="Arial" w:cs="Arial"/>
                <w:color w:val="40404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404040"/>
                <w:sz w:val="20"/>
                <w:szCs w:val="20"/>
              </w:rPr>
              <w:t>Secretaría de Educación Área de Calidad Educativa</w:t>
            </w:r>
          </w:p>
        </w:tc>
      </w:tr>
      <w:tr w:rsidR="00AC4A4A">
        <w:trPr>
          <w:trHeight w:val="464"/>
        </w:trPr>
        <w:tc>
          <w:tcPr>
            <w:tcW w:w="3597" w:type="dxa"/>
            <w:shd w:val="clear" w:color="auto" w:fill="E7F0FE"/>
            <w:vAlign w:val="center"/>
          </w:tcPr>
          <w:p w:rsidR="00AC4A4A" w:rsidRDefault="00B2440B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40404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404040"/>
                <w:sz w:val="20"/>
                <w:szCs w:val="20"/>
              </w:rPr>
              <w:t>Nombre del servidor público</w:t>
            </w:r>
          </w:p>
        </w:tc>
        <w:tc>
          <w:tcPr>
            <w:tcW w:w="9399" w:type="dxa"/>
            <w:gridSpan w:val="2"/>
            <w:shd w:val="clear" w:color="auto" w:fill="auto"/>
            <w:vAlign w:val="center"/>
          </w:tcPr>
          <w:p w:rsidR="00AC4A4A" w:rsidRDefault="00B2440B">
            <w:pPr>
              <w:spacing w:after="0" w:line="240" w:lineRule="auto"/>
              <w:rPr>
                <w:rFonts w:ascii="Arial" w:eastAsia="Arial" w:hAnsi="Arial" w:cs="Arial"/>
                <w:color w:val="404040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color w:val="404040"/>
                <w:sz w:val="20"/>
                <w:szCs w:val="20"/>
              </w:rPr>
              <w:t>Jose</w:t>
            </w:r>
            <w:proofErr w:type="spellEnd"/>
            <w:r>
              <w:rPr>
                <w:rFonts w:ascii="Arial" w:eastAsia="Arial" w:hAnsi="Arial" w:cs="Arial"/>
                <w:color w:val="404040"/>
                <w:sz w:val="20"/>
                <w:szCs w:val="20"/>
              </w:rPr>
              <w:t xml:space="preserve"> Humberto </w:t>
            </w:r>
            <w:proofErr w:type="spellStart"/>
            <w:r>
              <w:rPr>
                <w:rFonts w:ascii="Arial" w:eastAsia="Arial" w:hAnsi="Arial" w:cs="Arial"/>
                <w:color w:val="404040"/>
                <w:sz w:val="20"/>
                <w:szCs w:val="20"/>
              </w:rPr>
              <w:t>Perez</w:t>
            </w:r>
            <w:proofErr w:type="spellEnd"/>
            <w:r>
              <w:rPr>
                <w:rFonts w:ascii="Arial" w:eastAsia="Arial" w:hAnsi="Arial" w:cs="Arial"/>
                <w:color w:val="404040"/>
                <w:sz w:val="20"/>
                <w:szCs w:val="20"/>
              </w:rPr>
              <w:t xml:space="preserve"> Real</w:t>
            </w:r>
          </w:p>
        </w:tc>
      </w:tr>
      <w:tr w:rsidR="00AC4A4A">
        <w:trPr>
          <w:trHeight w:val="464"/>
        </w:trPr>
        <w:tc>
          <w:tcPr>
            <w:tcW w:w="3597" w:type="dxa"/>
            <w:shd w:val="clear" w:color="auto" w:fill="E7F0FE"/>
            <w:vAlign w:val="center"/>
          </w:tcPr>
          <w:p w:rsidR="00AC4A4A" w:rsidRDefault="00B2440B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40404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404040"/>
                <w:sz w:val="20"/>
                <w:szCs w:val="20"/>
              </w:rPr>
              <w:t>Número de contacto</w:t>
            </w:r>
          </w:p>
        </w:tc>
        <w:tc>
          <w:tcPr>
            <w:tcW w:w="9399" w:type="dxa"/>
            <w:gridSpan w:val="2"/>
            <w:shd w:val="clear" w:color="auto" w:fill="auto"/>
            <w:vAlign w:val="center"/>
          </w:tcPr>
          <w:p w:rsidR="00AC4A4A" w:rsidRDefault="00B2440B">
            <w:pPr>
              <w:spacing w:after="0" w:line="240" w:lineRule="auto"/>
              <w:rPr>
                <w:rFonts w:ascii="Arial" w:eastAsia="Arial" w:hAnsi="Arial" w:cs="Arial"/>
                <w:color w:val="40404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404040"/>
                <w:sz w:val="20"/>
                <w:szCs w:val="20"/>
              </w:rPr>
              <w:t>3213961821</w:t>
            </w:r>
          </w:p>
        </w:tc>
      </w:tr>
      <w:tr w:rsidR="00AC4A4A">
        <w:trPr>
          <w:trHeight w:val="517"/>
        </w:trPr>
        <w:tc>
          <w:tcPr>
            <w:tcW w:w="3597" w:type="dxa"/>
            <w:shd w:val="clear" w:color="auto" w:fill="E7F0FE"/>
            <w:vAlign w:val="center"/>
          </w:tcPr>
          <w:p w:rsidR="00AC4A4A" w:rsidRDefault="00B2440B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40404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404040"/>
                <w:sz w:val="20"/>
                <w:szCs w:val="20"/>
              </w:rPr>
              <w:t>Correo electrónico institucional</w:t>
            </w:r>
          </w:p>
        </w:tc>
        <w:tc>
          <w:tcPr>
            <w:tcW w:w="9399" w:type="dxa"/>
            <w:gridSpan w:val="2"/>
            <w:shd w:val="clear" w:color="auto" w:fill="auto"/>
            <w:vAlign w:val="center"/>
          </w:tcPr>
          <w:p w:rsidR="00AC4A4A" w:rsidRDefault="00B2440B">
            <w:pPr>
              <w:spacing w:after="0" w:line="240" w:lineRule="auto"/>
              <w:rPr>
                <w:rFonts w:ascii="Arial" w:eastAsia="Arial" w:hAnsi="Arial" w:cs="Arial"/>
                <w:color w:val="40404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404040"/>
                <w:sz w:val="20"/>
                <w:szCs w:val="20"/>
              </w:rPr>
              <w:t>jose.perez@nortedesantander.gov.co</w:t>
            </w:r>
          </w:p>
        </w:tc>
      </w:tr>
      <w:tr w:rsidR="00AC4A4A">
        <w:trPr>
          <w:trHeight w:val="425"/>
        </w:trPr>
        <w:tc>
          <w:tcPr>
            <w:tcW w:w="3597" w:type="dxa"/>
            <w:shd w:val="clear" w:color="auto" w:fill="E7F0FE"/>
            <w:vAlign w:val="center"/>
          </w:tcPr>
          <w:p w:rsidR="00AC4A4A" w:rsidRDefault="00B2440B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40404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404040"/>
                <w:sz w:val="20"/>
                <w:szCs w:val="20"/>
              </w:rPr>
              <w:t>Fecha de diligenciamiento</w:t>
            </w:r>
          </w:p>
        </w:tc>
        <w:tc>
          <w:tcPr>
            <w:tcW w:w="9399" w:type="dxa"/>
            <w:gridSpan w:val="2"/>
            <w:shd w:val="clear" w:color="auto" w:fill="auto"/>
            <w:vAlign w:val="center"/>
          </w:tcPr>
          <w:p w:rsidR="00AC4A4A" w:rsidRDefault="00B2440B">
            <w:pPr>
              <w:spacing w:after="0" w:line="240" w:lineRule="auto"/>
              <w:rPr>
                <w:rFonts w:ascii="Arial" w:eastAsia="Arial" w:hAnsi="Arial" w:cs="Arial"/>
                <w:color w:val="40404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404040"/>
                <w:sz w:val="20"/>
                <w:szCs w:val="20"/>
              </w:rPr>
              <w:t>31 de octubre de 2022</w:t>
            </w:r>
          </w:p>
        </w:tc>
      </w:tr>
      <w:tr w:rsidR="00AC4A4A">
        <w:trPr>
          <w:trHeight w:val="395"/>
        </w:trPr>
        <w:tc>
          <w:tcPr>
            <w:tcW w:w="12996" w:type="dxa"/>
            <w:gridSpan w:val="3"/>
            <w:shd w:val="clear" w:color="auto" w:fill="E7F0FE"/>
            <w:vAlign w:val="center"/>
          </w:tcPr>
          <w:p w:rsidR="00AC4A4A" w:rsidRDefault="00B2440B">
            <w:pPr>
              <w:spacing w:after="0"/>
              <w:jc w:val="center"/>
              <w:rPr>
                <w:rFonts w:ascii="Arial" w:eastAsia="Arial" w:hAnsi="Arial" w:cs="Arial"/>
                <w:b/>
                <w:color w:val="40404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404040"/>
                <w:sz w:val="20"/>
                <w:szCs w:val="20"/>
              </w:rPr>
              <w:t>Características específicas de la experiencia</w:t>
            </w:r>
          </w:p>
        </w:tc>
      </w:tr>
      <w:tr w:rsidR="00AC4A4A">
        <w:trPr>
          <w:trHeight w:val="1410"/>
        </w:trPr>
        <w:tc>
          <w:tcPr>
            <w:tcW w:w="3597" w:type="dxa"/>
            <w:shd w:val="clear" w:color="auto" w:fill="E7F0FE"/>
            <w:vAlign w:val="center"/>
          </w:tcPr>
          <w:p w:rsidR="00AC4A4A" w:rsidRDefault="00B2440B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40404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404040"/>
                <w:sz w:val="20"/>
                <w:szCs w:val="20"/>
              </w:rPr>
              <w:t>Tema de la lección aprendida</w:t>
            </w:r>
          </w:p>
        </w:tc>
        <w:tc>
          <w:tcPr>
            <w:tcW w:w="9399" w:type="dxa"/>
            <w:gridSpan w:val="2"/>
            <w:shd w:val="clear" w:color="auto" w:fill="auto"/>
            <w:vAlign w:val="center"/>
          </w:tcPr>
          <w:p w:rsidR="00AC4A4A" w:rsidRDefault="00B2440B">
            <w:pPr>
              <w:spacing w:after="0" w:line="240" w:lineRule="auto"/>
              <w:rPr>
                <w:rFonts w:ascii="Arial" w:eastAsia="Arial" w:hAnsi="Arial" w:cs="Arial"/>
                <w:i/>
                <w:color w:val="404040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color w:val="404040"/>
                <w:sz w:val="20"/>
                <w:szCs w:val="20"/>
              </w:rPr>
              <w:t>Territorio, Memoria y Convivencia</w:t>
            </w:r>
          </w:p>
        </w:tc>
      </w:tr>
      <w:tr w:rsidR="00AC4A4A">
        <w:trPr>
          <w:trHeight w:val="983"/>
        </w:trPr>
        <w:tc>
          <w:tcPr>
            <w:tcW w:w="3597" w:type="dxa"/>
            <w:shd w:val="clear" w:color="auto" w:fill="E7F0FE"/>
            <w:vAlign w:val="center"/>
          </w:tcPr>
          <w:p w:rsidR="00AC4A4A" w:rsidRDefault="00B2440B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40404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404040"/>
                <w:sz w:val="20"/>
                <w:szCs w:val="20"/>
              </w:rPr>
              <w:lastRenderedPageBreak/>
              <w:t>Plan, programa o proyecto asociado</w:t>
            </w:r>
          </w:p>
        </w:tc>
        <w:tc>
          <w:tcPr>
            <w:tcW w:w="9399" w:type="dxa"/>
            <w:gridSpan w:val="2"/>
            <w:shd w:val="clear" w:color="auto" w:fill="auto"/>
          </w:tcPr>
          <w:p w:rsidR="00AC4A4A" w:rsidRDefault="00AC4A4A">
            <w:pPr>
              <w:spacing w:after="0" w:line="240" w:lineRule="auto"/>
              <w:jc w:val="both"/>
              <w:rPr>
                <w:rFonts w:ascii="Arial" w:eastAsia="Arial" w:hAnsi="Arial" w:cs="Arial"/>
                <w:color w:val="404040"/>
                <w:sz w:val="20"/>
                <w:szCs w:val="20"/>
              </w:rPr>
            </w:pPr>
          </w:p>
          <w:p w:rsidR="00AC4A4A" w:rsidRDefault="00B2440B">
            <w:pPr>
              <w:spacing w:after="0" w:line="240" w:lineRule="auto"/>
              <w:jc w:val="both"/>
              <w:rPr>
                <w:rFonts w:ascii="Arial" w:eastAsia="Arial" w:hAnsi="Arial" w:cs="Arial"/>
                <w:color w:val="40404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404040"/>
                <w:sz w:val="20"/>
                <w:szCs w:val="20"/>
              </w:rPr>
              <w:t>Bienestar y Equidad en el Acceso a la Educación</w:t>
            </w:r>
          </w:p>
          <w:p w:rsidR="00AC4A4A" w:rsidRDefault="00AC4A4A">
            <w:pPr>
              <w:spacing w:after="0" w:line="240" w:lineRule="auto"/>
              <w:jc w:val="both"/>
              <w:rPr>
                <w:rFonts w:ascii="Arial" w:eastAsia="Arial" w:hAnsi="Arial" w:cs="Arial"/>
                <w:color w:val="404040"/>
                <w:sz w:val="20"/>
                <w:szCs w:val="20"/>
              </w:rPr>
            </w:pPr>
          </w:p>
          <w:p w:rsidR="00AC4A4A" w:rsidRDefault="00B2440B">
            <w:pPr>
              <w:spacing w:after="0" w:line="240" w:lineRule="auto"/>
              <w:jc w:val="both"/>
              <w:rPr>
                <w:rFonts w:ascii="Arial" w:eastAsia="Arial" w:hAnsi="Arial" w:cs="Arial"/>
                <w:color w:val="40404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404040"/>
                <w:sz w:val="20"/>
                <w:szCs w:val="20"/>
              </w:rPr>
              <w:t>Educación inicial de calidad para el Desarrollo Integral</w:t>
            </w:r>
          </w:p>
          <w:p w:rsidR="00AC4A4A" w:rsidRDefault="00AC4A4A">
            <w:pPr>
              <w:spacing w:after="0" w:line="240" w:lineRule="auto"/>
              <w:jc w:val="both"/>
              <w:rPr>
                <w:rFonts w:ascii="Arial" w:eastAsia="Arial" w:hAnsi="Arial" w:cs="Arial"/>
                <w:color w:val="404040"/>
                <w:sz w:val="20"/>
                <w:szCs w:val="20"/>
              </w:rPr>
            </w:pPr>
          </w:p>
          <w:p w:rsidR="00AC4A4A" w:rsidRDefault="00B2440B">
            <w:pPr>
              <w:spacing w:after="0" w:line="240" w:lineRule="auto"/>
              <w:jc w:val="both"/>
              <w:rPr>
                <w:rFonts w:ascii="Arial" w:eastAsia="Arial" w:hAnsi="Arial" w:cs="Arial"/>
                <w:color w:val="40404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404040"/>
                <w:sz w:val="20"/>
                <w:szCs w:val="20"/>
              </w:rPr>
              <w:t>Entornos Escolares para la convivencia y la ciudadanía</w:t>
            </w:r>
          </w:p>
          <w:p w:rsidR="00AC4A4A" w:rsidRDefault="00AC4A4A">
            <w:pPr>
              <w:spacing w:after="0" w:line="240" w:lineRule="auto"/>
              <w:jc w:val="both"/>
              <w:rPr>
                <w:rFonts w:ascii="Arial" w:eastAsia="Arial" w:hAnsi="Arial" w:cs="Arial"/>
                <w:color w:val="404040"/>
                <w:sz w:val="20"/>
                <w:szCs w:val="20"/>
              </w:rPr>
            </w:pPr>
          </w:p>
          <w:p w:rsidR="00AC4A4A" w:rsidRDefault="00B2440B">
            <w:pPr>
              <w:spacing w:after="0" w:line="240" w:lineRule="auto"/>
              <w:jc w:val="both"/>
              <w:rPr>
                <w:rFonts w:ascii="Arial" w:eastAsia="Arial" w:hAnsi="Arial" w:cs="Arial"/>
                <w:color w:val="40404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404040"/>
                <w:sz w:val="20"/>
                <w:szCs w:val="20"/>
              </w:rPr>
              <w:t>Educación de Calidad para un futuro con oportunidades para todos</w:t>
            </w:r>
          </w:p>
          <w:p w:rsidR="00AC4A4A" w:rsidRDefault="00AC4A4A">
            <w:pPr>
              <w:spacing w:after="0" w:line="240" w:lineRule="auto"/>
              <w:jc w:val="both"/>
              <w:rPr>
                <w:rFonts w:ascii="Arial" w:eastAsia="Arial" w:hAnsi="Arial" w:cs="Arial"/>
                <w:color w:val="404040"/>
                <w:sz w:val="20"/>
                <w:szCs w:val="20"/>
              </w:rPr>
            </w:pPr>
          </w:p>
          <w:p w:rsidR="00AC4A4A" w:rsidRDefault="00B2440B">
            <w:pPr>
              <w:spacing w:after="0" w:line="240" w:lineRule="auto"/>
              <w:jc w:val="both"/>
              <w:rPr>
                <w:rFonts w:ascii="Arial" w:eastAsia="Arial" w:hAnsi="Arial" w:cs="Arial"/>
                <w:color w:val="40404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404040"/>
                <w:sz w:val="20"/>
                <w:szCs w:val="20"/>
              </w:rPr>
              <w:t>Más y Mejor Educación en la</w:t>
            </w:r>
            <w:r>
              <w:rPr>
                <w:rFonts w:ascii="Arial" w:eastAsia="Arial" w:hAnsi="Arial" w:cs="Arial"/>
                <w:color w:val="404040"/>
                <w:sz w:val="20"/>
                <w:szCs w:val="20"/>
              </w:rPr>
              <w:t xml:space="preserve"> Colombia Rural</w:t>
            </w:r>
          </w:p>
          <w:p w:rsidR="00AC4A4A" w:rsidRDefault="00AC4A4A">
            <w:pPr>
              <w:spacing w:after="0" w:line="240" w:lineRule="auto"/>
              <w:jc w:val="both"/>
              <w:rPr>
                <w:rFonts w:ascii="Arial" w:eastAsia="Arial" w:hAnsi="Arial" w:cs="Arial"/>
                <w:color w:val="404040"/>
                <w:sz w:val="20"/>
                <w:szCs w:val="20"/>
              </w:rPr>
            </w:pPr>
          </w:p>
          <w:p w:rsidR="00AC4A4A" w:rsidRDefault="00B2440B">
            <w:pPr>
              <w:spacing w:after="0" w:line="240" w:lineRule="auto"/>
              <w:jc w:val="both"/>
              <w:rPr>
                <w:rFonts w:ascii="Arial" w:eastAsia="Arial" w:hAnsi="Arial" w:cs="Arial"/>
                <w:color w:val="40404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404040"/>
                <w:sz w:val="20"/>
                <w:szCs w:val="20"/>
              </w:rPr>
              <w:t>Haciendo Equipo por una mejor Gestión Educativa</w:t>
            </w:r>
          </w:p>
        </w:tc>
      </w:tr>
      <w:tr w:rsidR="00AC4A4A">
        <w:trPr>
          <w:trHeight w:val="421"/>
        </w:trPr>
        <w:tc>
          <w:tcPr>
            <w:tcW w:w="12996" w:type="dxa"/>
            <w:gridSpan w:val="3"/>
            <w:shd w:val="clear" w:color="auto" w:fill="E7F0FE"/>
            <w:vAlign w:val="center"/>
          </w:tcPr>
          <w:p w:rsidR="00AC4A4A" w:rsidRDefault="00B2440B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40404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404040"/>
                <w:sz w:val="20"/>
                <w:szCs w:val="20"/>
              </w:rPr>
              <w:t>Describa la situación o experiencia</w:t>
            </w:r>
          </w:p>
        </w:tc>
      </w:tr>
      <w:tr w:rsidR="00AC4A4A">
        <w:trPr>
          <w:trHeight w:val="1124"/>
        </w:trPr>
        <w:tc>
          <w:tcPr>
            <w:tcW w:w="12996" w:type="dxa"/>
            <w:gridSpan w:val="3"/>
            <w:shd w:val="clear" w:color="auto" w:fill="auto"/>
          </w:tcPr>
          <w:p w:rsidR="00AC4A4A" w:rsidRDefault="00B2440B">
            <w:pPr>
              <w:spacing w:after="0" w:line="240" w:lineRule="auto"/>
              <w:jc w:val="both"/>
              <w:rPr>
                <w:rFonts w:ascii="Arial" w:eastAsia="Arial" w:hAnsi="Arial" w:cs="Arial"/>
                <w:color w:val="40404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404040"/>
                <w:sz w:val="20"/>
                <w:szCs w:val="20"/>
              </w:rPr>
              <w:t>El Plan Departamental Territorio, Memoria y Convivencia liderado por la Secretaría de Educación de Norte de Santander, es el resultado de una construcción participativa que vinculó a establecimientos educativos de los 39 municipios del departamento.</w:t>
            </w:r>
          </w:p>
          <w:p w:rsidR="00AC4A4A" w:rsidRDefault="00AC4A4A">
            <w:pPr>
              <w:spacing w:after="0" w:line="240" w:lineRule="auto"/>
              <w:jc w:val="both"/>
              <w:rPr>
                <w:rFonts w:ascii="Arial" w:eastAsia="Arial" w:hAnsi="Arial" w:cs="Arial"/>
                <w:color w:val="404040"/>
                <w:sz w:val="20"/>
                <w:szCs w:val="20"/>
              </w:rPr>
            </w:pPr>
          </w:p>
          <w:p w:rsidR="00AC4A4A" w:rsidRDefault="00B2440B">
            <w:pPr>
              <w:spacing w:after="0" w:line="240" w:lineRule="auto"/>
              <w:jc w:val="both"/>
              <w:rPr>
                <w:rFonts w:ascii="Arial" w:eastAsia="Arial" w:hAnsi="Arial" w:cs="Arial"/>
                <w:color w:val="40404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404040"/>
                <w:sz w:val="20"/>
                <w:szCs w:val="20"/>
              </w:rPr>
              <w:t>Sus objetivos son:</w:t>
            </w:r>
          </w:p>
          <w:p w:rsidR="00AC4A4A" w:rsidRDefault="00AC4A4A">
            <w:pPr>
              <w:spacing w:after="0" w:line="240" w:lineRule="auto"/>
              <w:jc w:val="both"/>
              <w:rPr>
                <w:rFonts w:ascii="Arial" w:eastAsia="Arial" w:hAnsi="Arial" w:cs="Arial"/>
                <w:color w:val="404040"/>
                <w:sz w:val="20"/>
                <w:szCs w:val="20"/>
              </w:rPr>
            </w:pPr>
          </w:p>
          <w:p w:rsidR="00AC4A4A" w:rsidRDefault="00B2440B">
            <w:pPr>
              <w:spacing w:after="0" w:line="240" w:lineRule="auto"/>
              <w:jc w:val="both"/>
              <w:rPr>
                <w:rFonts w:ascii="Arial" w:eastAsia="Arial" w:hAnsi="Arial" w:cs="Arial"/>
                <w:color w:val="40404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404040"/>
                <w:sz w:val="20"/>
                <w:szCs w:val="20"/>
              </w:rPr>
              <w:t xml:space="preserve">OBJETIVO GENERAL </w:t>
            </w:r>
          </w:p>
          <w:p w:rsidR="00AC4A4A" w:rsidRDefault="00AC4A4A">
            <w:pPr>
              <w:spacing w:after="0" w:line="240" w:lineRule="auto"/>
              <w:jc w:val="both"/>
              <w:rPr>
                <w:rFonts w:ascii="Arial" w:eastAsia="Arial" w:hAnsi="Arial" w:cs="Arial"/>
                <w:color w:val="404040"/>
                <w:sz w:val="20"/>
                <w:szCs w:val="20"/>
              </w:rPr>
            </w:pPr>
          </w:p>
          <w:p w:rsidR="00AC4A4A" w:rsidRDefault="00B2440B">
            <w:pPr>
              <w:spacing w:after="0" w:line="240" w:lineRule="auto"/>
              <w:jc w:val="both"/>
              <w:rPr>
                <w:rFonts w:ascii="Arial" w:eastAsia="Arial" w:hAnsi="Arial" w:cs="Arial"/>
                <w:color w:val="40404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404040"/>
                <w:sz w:val="20"/>
                <w:szCs w:val="20"/>
              </w:rPr>
              <w:t>●Fortalecer las capacidades institucionales de la Secretaría de Educación Departamental y de los Establecimientos Educativos de Norte de Santander para la construcción de entornos de aprendizaje transformadores, incluyentes, seguros y libres de violencia.</w:t>
            </w:r>
          </w:p>
          <w:p w:rsidR="00AC4A4A" w:rsidRDefault="00AC4A4A">
            <w:pPr>
              <w:spacing w:after="0" w:line="240" w:lineRule="auto"/>
              <w:jc w:val="both"/>
              <w:rPr>
                <w:rFonts w:ascii="Arial" w:eastAsia="Arial" w:hAnsi="Arial" w:cs="Arial"/>
                <w:color w:val="404040"/>
                <w:sz w:val="20"/>
                <w:szCs w:val="20"/>
              </w:rPr>
            </w:pPr>
          </w:p>
          <w:p w:rsidR="00AC4A4A" w:rsidRDefault="00B2440B">
            <w:pPr>
              <w:spacing w:after="0" w:line="240" w:lineRule="auto"/>
              <w:jc w:val="both"/>
              <w:rPr>
                <w:rFonts w:ascii="Arial" w:eastAsia="Arial" w:hAnsi="Arial" w:cs="Arial"/>
                <w:color w:val="40404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404040"/>
                <w:sz w:val="20"/>
                <w:szCs w:val="20"/>
              </w:rPr>
              <w:t xml:space="preserve">OBJETIVOS ESPECÍFICOS </w:t>
            </w:r>
          </w:p>
          <w:p w:rsidR="00AC4A4A" w:rsidRDefault="00AC4A4A">
            <w:pPr>
              <w:spacing w:after="0" w:line="240" w:lineRule="auto"/>
              <w:jc w:val="both"/>
              <w:rPr>
                <w:rFonts w:ascii="Arial" w:eastAsia="Arial" w:hAnsi="Arial" w:cs="Arial"/>
                <w:color w:val="404040"/>
                <w:sz w:val="20"/>
                <w:szCs w:val="20"/>
              </w:rPr>
            </w:pPr>
          </w:p>
          <w:p w:rsidR="00AC4A4A" w:rsidRDefault="00B2440B">
            <w:pPr>
              <w:spacing w:after="0" w:line="240" w:lineRule="auto"/>
              <w:jc w:val="both"/>
              <w:rPr>
                <w:rFonts w:ascii="Arial" w:eastAsia="Arial" w:hAnsi="Arial" w:cs="Arial"/>
                <w:color w:val="40404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404040"/>
                <w:sz w:val="20"/>
                <w:szCs w:val="20"/>
              </w:rPr>
              <w:t>●Impulsar procesos de gestión y seguimiento a las situaciones de convivencia que afectan la vida y la integridad en los establecimientos educativos, favoreciendo la comprensión de las realidades en un contexto local, regional y dep</w:t>
            </w:r>
            <w:r>
              <w:rPr>
                <w:rFonts w:ascii="Arial" w:eastAsia="Arial" w:hAnsi="Arial" w:cs="Arial"/>
                <w:color w:val="404040"/>
                <w:sz w:val="20"/>
                <w:szCs w:val="20"/>
              </w:rPr>
              <w:t>artamental con miras al desarrollo de capacidades, arreglos institucionales y estrategias participativas que aporten a la transformación de conflictos.</w:t>
            </w:r>
          </w:p>
          <w:p w:rsidR="00AC4A4A" w:rsidRDefault="00B2440B">
            <w:pPr>
              <w:spacing w:after="0" w:line="240" w:lineRule="auto"/>
              <w:jc w:val="both"/>
              <w:rPr>
                <w:rFonts w:ascii="Arial" w:eastAsia="Arial" w:hAnsi="Arial" w:cs="Arial"/>
                <w:color w:val="40404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404040"/>
                <w:sz w:val="20"/>
                <w:szCs w:val="20"/>
              </w:rPr>
              <w:t>●Fortalecer alianzas interinstitucionales e intersectoriales, así como procesos participativos de coordi</w:t>
            </w:r>
            <w:r>
              <w:rPr>
                <w:rFonts w:ascii="Arial" w:eastAsia="Arial" w:hAnsi="Arial" w:cs="Arial"/>
                <w:color w:val="404040"/>
                <w:sz w:val="20"/>
                <w:szCs w:val="20"/>
              </w:rPr>
              <w:t>nación y movilización en el marco del sistema de convivencia escolar, para la apropiación de realidades y la formulación de planes de mejoramiento, proyectos y estrategias en forma endógena y autogestionaria que fortalezcan capacidades y reduzcan vulnerabi</w:t>
            </w:r>
            <w:r>
              <w:rPr>
                <w:rFonts w:ascii="Arial" w:eastAsia="Arial" w:hAnsi="Arial" w:cs="Arial"/>
                <w:color w:val="404040"/>
                <w:sz w:val="20"/>
                <w:szCs w:val="20"/>
              </w:rPr>
              <w:t>lidades en los establecimientos educativos.</w:t>
            </w:r>
          </w:p>
          <w:p w:rsidR="00AC4A4A" w:rsidRDefault="00B2440B">
            <w:pPr>
              <w:spacing w:after="0" w:line="240" w:lineRule="auto"/>
              <w:jc w:val="both"/>
              <w:rPr>
                <w:rFonts w:ascii="Arial" w:eastAsia="Arial" w:hAnsi="Arial" w:cs="Arial"/>
                <w:color w:val="40404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404040"/>
                <w:sz w:val="20"/>
                <w:szCs w:val="20"/>
              </w:rPr>
              <w:t xml:space="preserve">●Promover procesos de formación - investigación que </w:t>
            </w:r>
            <w:proofErr w:type="gramStart"/>
            <w:r>
              <w:rPr>
                <w:rFonts w:ascii="Arial" w:eastAsia="Arial" w:hAnsi="Arial" w:cs="Arial"/>
                <w:color w:val="404040"/>
                <w:sz w:val="20"/>
                <w:szCs w:val="20"/>
              </w:rPr>
              <w:t>contribuyan</w:t>
            </w:r>
            <w:proofErr w:type="gramEnd"/>
            <w:r>
              <w:rPr>
                <w:rFonts w:ascii="Arial" w:eastAsia="Arial" w:hAnsi="Arial" w:cs="Arial"/>
                <w:color w:val="404040"/>
                <w:sz w:val="20"/>
                <w:szCs w:val="20"/>
              </w:rPr>
              <w:t xml:space="preserve"> al fortalecimiento de capacidades institucionales para la gestión, seguimiento y evaluación de las situaciones de convivencia que afectan la vida y </w:t>
            </w:r>
            <w:r>
              <w:rPr>
                <w:rFonts w:ascii="Arial" w:eastAsia="Arial" w:hAnsi="Arial" w:cs="Arial"/>
                <w:color w:val="404040"/>
                <w:sz w:val="20"/>
                <w:szCs w:val="20"/>
              </w:rPr>
              <w:t>la integridad en los establecimientos educativos.</w:t>
            </w:r>
          </w:p>
          <w:p w:rsidR="00AC4A4A" w:rsidRDefault="00B2440B">
            <w:pPr>
              <w:spacing w:after="0" w:line="240" w:lineRule="auto"/>
              <w:jc w:val="both"/>
              <w:rPr>
                <w:rFonts w:ascii="Arial" w:eastAsia="Arial" w:hAnsi="Arial" w:cs="Arial"/>
                <w:color w:val="40404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404040"/>
                <w:sz w:val="20"/>
                <w:szCs w:val="20"/>
              </w:rPr>
              <w:t>●Favorecer la gestión de conocimiento, el aprendizaje e innovación de los establecimientos educativos, para consolidar escuelas que aprenden de sus propias prácticas.</w:t>
            </w:r>
          </w:p>
          <w:p w:rsidR="00AC4A4A" w:rsidRDefault="00B2440B">
            <w:pPr>
              <w:spacing w:after="0" w:line="240" w:lineRule="auto"/>
              <w:jc w:val="both"/>
              <w:rPr>
                <w:rFonts w:ascii="Arial" w:eastAsia="Arial" w:hAnsi="Arial" w:cs="Arial"/>
                <w:color w:val="40404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404040"/>
                <w:sz w:val="20"/>
                <w:szCs w:val="20"/>
              </w:rPr>
              <w:t>●Incorporar las estrategias en los plan</w:t>
            </w:r>
            <w:r>
              <w:rPr>
                <w:rFonts w:ascii="Arial" w:eastAsia="Arial" w:hAnsi="Arial" w:cs="Arial"/>
                <w:color w:val="404040"/>
                <w:sz w:val="20"/>
                <w:szCs w:val="20"/>
              </w:rPr>
              <w:t>es institucionales de los diferentes aliados estratégicos y en el Plan de Desarrollo departamental para garantizar la movilización de recursos, financiamiento y sostenibilidad.</w:t>
            </w:r>
          </w:p>
          <w:p w:rsidR="00AC4A4A" w:rsidRDefault="00AC4A4A">
            <w:pPr>
              <w:spacing w:after="0" w:line="240" w:lineRule="auto"/>
              <w:jc w:val="both"/>
              <w:rPr>
                <w:rFonts w:ascii="Arial" w:eastAsia="Arial" w:hAnsi="Arial" w:cs="Arial"/>
                <w:color w:val="404040"/>
                <w:sz w:val="20"/>
                <w:szCs w:val="20"/>
              </w:rPr>
            </w:pPr>
          </w:p>
          <w:p w:rsidR="00AC4A4A" w:rsidRDefault="00B2440B">
            <w:pPr>
              <w:spacing w:after="0" w:line="240" w:lineRule="auto"/>
              <w:jc w:val="both"/>
              <w:rPr>
                <w:rFonts w:ascii="Arial" w:eastAsia="Arial" w:hAnsi="Arial" w:cs="Arial"/>
                <w:color w:val="40404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404040"/>
                <w:sz w:val="20"/>
                <w:szCs w:val="20"/>
              </w:rPr>
              <w:t>Se estructura a partir de 5 líneas de acción articuladas en cinco fases que se</w:t>
            </w:r>
            <w:r>
              <w:rPr>
                <w:rFonts w:ascii="Arial" w:eastAsia="Arial" w:hAnsi="Arial" w:cs="Arial"/>
                <w:color w:val="404040"/>
                <w:sz w:val="20"/>
                <w:szCs w:val="20"/>
              </w:rPr>
              <w:t xml:space="preserve"> ajustan a los tiempos del calendario escolar de los establecimientos educativos. El calendario anual funcionará como ciclo del proceso y permitirá tanto a los EE como a la SED evaluar, adaptar medidas, aprender y mejorar de manera continua para fortalecer</w:t>
            </w:r>
            <w:r>
              <w:rPr>
                <w:rFonts w:ascii="Arial" w:eastAsia="Arial" w:hAnsi="Arial" w:cs="Arial"/>
                <w:color w:val="404040"/>
                <w:sz w:val="20"/>
                <w:szCs w:val="20"/>
              </w:rPr>
              <w:t xml:space="preserve"> sus servicios en pro de la calidad general del sistema.</w:t>
            </w:r>
          </w:p>
          <w:p w:rsidR="00AC4A4A" w:rsidRDefault="00B2440B">
            <w:pPr>
              <w:spacing w:after="0" w:line="240" w:lineRule="auto"/>
              <w:jc w:val="both"/>
              <w:rPr>
                <w:rFonts w:ascii="Arial" w:eastAsia="Arial" w:hAnsi="Arial" w:cs="Arial"/>
                <w:color w:val="40404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404040"/>
                <w:sz w:val="20"/>
                <w:szCs w:val="20"/>
              </w:rPr>
              <w:t xml:space="preserve">Las cinco líneas de acción son respectivamente: </w:t>
            </w:r>
          </w:p>
          <w:p w:rsidR="00AC4A4A" w:rsidRDefault="00B2440B">
            <w:pPr>
              <w:spacing w:after="0" w:line="240" w:lineRule="auto"/>
              <w:jc w:val="both"/>
              <w:rPr>
                <w:rFonts w:ascii="Arial" w:eastAsia="Arial" w:hAnsi="Arial" w:cs="Arial"/>
                <w:color w:val="40404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404040"/>
                <w:sz w:val="20"/>
                <w:szCs w:val="20"/>
              </w:rPr>
              <w:t>1.</w:t>
            </w:r>
            <w:r>
              <w:rPr>
                <w:rFonts w:ascii="Arial" w:eastAsia="Arial" w:hAnsi="Arial" w:cs="Arial"/>
                <w:color w:val="404040"/>
                <w:sz w:val="20"/>
                <w:szCs w:val="20"/>
              </w:rPr>
              <w:tab/>
              <w:t>Gestión y seguimiento a las situaciones de convivencia.</w:t>
            </w:r>
          </w:p>
          <w:p w:rsidR="00AC4A4A" w:rsidRDefault="00B2440B">
            <w:pPr>
              <w:spacing w:after="0" w:line="240" w:lineRule="auto"/>
              <w:jc w:val="both"/>
              <w:rPr>
                <w:rFonts w:ascii="Arial" w:eastAsia="Arial" w:hAnsi="Arial" w:cs="Arial"/>
                <w:color w:val="40404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404040"/>
                <w:sz w:val="20"/>
                <w:szCs w:val="20"/>
              </w:rPr>
              <w:t>2.</w:t>
            </w:r>
            <w:r>
              <w:rPr>
                <w:rFonts w:ascii="Arial" w:eastAsia="Arial" w:hAnsi="Arial" w:cs="Arial"/>
                <w:color w:val="404040"/>
                <w:sz w:val="20"/>
                <w:szCs w:val="20"/>
              </w:rPr>
              <w:tab/>
              <w:t>Fortalecimiento de capacidades.</w:t>
            </w:r>
          </w:p>
          <w:p w:rsidR="00AC4A4A" w:rsidRDefault="00B2440B">
            <w:pPr>
              <w:spacing w:after="0" w:line="240" w:lineRule="auto"/>
              <w:jc w:val="both"/>
              <w:rPr>
                <w:rFonts w:ascii="Arial" w:eastAsia="Arial" w:hAnsi="Arial" w:cs="Arial"/>
                <w:color w:val="40404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404040"/>
                <w:sz w:val="20"/>
                <w:szCs w:val="20"/>
              </w:rPr>
              <w:t>3.</w:t>
            </w:r>
            <w:r>
              <w:rPr>
                <w:rFonts w:ascii="Arial" w:eastAsia="Arial" w:hAnsi="Arial" w:cs="Arial"/>
                <w:color w:val="404040"/>
                <w:sz w:val="20"/>
                <w:szCs w:val="20"/>
              </w:rPr>
              <w:tab/>
              <w:t>Alianzas, coordinación y movilización.</w:t>
            </w:r>
          </w:p>
          <w:p w:rsidR="00AC4A4A" w:rsidRDefault="00B2440B">
            <w:pPr>
              <w:spacing w:after="0" w:line="240" w:lineRule="auto"/>
              <w:jc w:val="both"/>
              <w:rPr>
                <w:rFonts w:ascii="Arial" w:eastAsia="Arial" w:hAnsi="Arial" w:cs="Arial"/>
                <w:color w:val="40404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404040"/>
                <w:sz w:val="20"/>
                <w:szCs w:val="20"/>
              </w:rPr>
              <w:t>4.</w:t>
            </w:r>
            <w:r>
              <w:rPr>
                <w:rFonts w:ascii="Arial" w:eastAsia="Arial" w:hAnsi="Arial" w:cs="Arial"/>
                <w:color w:val="404040"/>
                <w:sz w:val="20"/>
                <w:szCs w:val="20"/>
              </w:rPr>
              <w:tab/>
              <w:t xml:space="preserve">Gestión de </w:t>
            </w:r>
            <w:r>
              <w:rPr>
                <w:rFonts w:ascii="Arial" w:eastAsia="Arial" w:hAnsi="Arial" w:cs="Arial"/>
                <w:color w:val="404040"/>
                <w:sz w:val="20"/>
                <w:szCs w:val="20"/>
              </w:rPr>
              <w:t>conocimiento, aprendizaje e innovación.</w:t>
            </w:r>
          </w:p>
          <w:p w:rsidR="00AC4A4A" w:rsidRDefault="00B2440B">
            <w:pPr>
              <w:spacing w:after="0" w:line="240" w:lineRule="auto"/>
              <w:jc w:val="both"/>
              <w:rPr>
                <w:rFonts w:ascii="Arial" w:eastAsia="Arial" w:hAnsi="Arial" w:cs="Arial"/>
                <w:color w:val="40404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404040"/>
                <w:sz w:val="20"/>
                <w:szCs w:val="20"/>
              </w:rPr>
              <w:t>5.</w:t>
            </w:r>
            <w:r>
              <w:rPr>
                <w:rFonts w:ascii="Arial" w:eastAsia="Arial" w:hAnsi="Arial" w:cs="Arial"/>
                <w:color w:val="404040"/>
                <w:sz w:val="20"/>
                <w:szCs w:val="20"/>
              </w:rPr>
              <w:tab/>
              <w:t>Movilización de recursos.</w:t>
            </w:r>
          </w:p>
        </w:tc>
      </w:tr>
      <w:tr w:rsidR="00AC4A4A">
        <w:trPr>
          <w:trHeight w:val="401"/>
        </w:trPr>
        <w:tc>
          <w:tcPr>
            <w:tcW w:w="12996" w:type="dxa"/>
            <w:gridSpan w:val="3"/>
            <w:shd w:val="clear" w:color="auto" w:fill="E7F0FE"/>
            <w:vAlign w:val="center"/>
          </w:tcPr>
          <w:p w:rsidR="00AC4A4A" w:rsidRDefault="00B2440B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40404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404040"/>
                <w:sz w:val="20"/>
                <w:szCs w:val="20"/>
              </w:rPr>
              <w:lastRenderedPageBreak/>
              <w:t>Describa el impacto positivo o negativo que generó la situación o experiencia frente a los resultados esperados</w:t>
            </w:r>
          </w:p>
        </w:tc>
      </w:tr>
      <w:tr w:rsidR="00AC4A4A">
        <w:trPr>
          <w:trHeight w:val="841"/>
        </w:trPr>
        <w:tc>
          <w:tcPr>
            <w:tcW w:w="12996" w:type="dxa"/>
            <w:gridSpan w:val="3"/>
            <w:shd w:val="clear" w:color="auto" w:fill="auto"/>
          </w:tcPr>
          <w:p w:rsidR="00AC4A4A" w:rsidRDefault="00B2440B">
            <w:pPr>
              <w:tabs>
                <w:tab w:val="left" w:pos="8955"/>
              </w:tabs>
              <w:jc w:val="both"/>
              <w:rPr>
                <w:rFonts w:ascii="Arial" w:eastAsia="Arial" w:hAnsi="Arial" w:cs="Arial"/>
                <w:color w:val="40404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404040"/>
                <w:sz w:val="20"/>
                <w:szCs w:val="20"/>
              </w:rPr>
              <w:t>La conformación de comunidades de práctica y aprendizaje, de la red de docentes orientadores, la construcción colaborativa de estrategias didácticas con impacto en lineamientos institucionales, así como el apoyo obtenido por organizaciones de cooperación i</w:t>
            </w:r>
            <w:r>
              <w:rPr>
                <w:rFonts w:ascii="Arial" w:eastAsia="Arial" w:hAnsi="Arial" w:cs="Arial"/>
                <w:color w:val="404040"/>
                <w:sz w:val="20"/>
                <w:szCs w:val="20"/>
              </w:rPr>
              <w:t>nternacional para mitigar las situaciones de convivencia escolar en los establecimientos educativos del Norte de Santander es una muestra del impacto positivo que ha generado el Plan Departamental Territorio, Memoria y Convivencia plan frente a los resulta</w:t>
            </w:r>
            <w:r>
              <w:rPr>
                <w:rFonts w:ascii="Arial" w:eastAsia="Arial" w:hAnsi="Arial" w:cs="Arial"/>
                <w:color w:val="404040"/>
                <w:sz w:val="20"/>
                <w:szCs w:val="20"/>
              </w:rPr>
              <w:t>dos esperados. Entre los resultados esperados se destacan:</w:t>
            </w:r>
          </w:p>
          <w:p w:rsidR="00AC4A4A" w:rsidRDefault="00B2440B">
            <w:pPr>
              <w:tabs>
                <w:tab w:val="left" w:pos="8955"/>
              </w:tabs>
              <w:jc w:val="both"/>
              <w:rPr>
                <w:rFonts w:ascii="Arial" w:eastAsia="Arial" w:hAnsi="Arial" w:cs="Arial"/>
                <w:color w:val="40404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404040"/>
                <w:sz w:val="20"/>
                <w:szCs w:val="20"/>
              </w:rPr>
              <w:t>•Impulsar procesos de gestión y seguimiento a las situaciones de convivencia que afectan la vida y la integridad en los establecimientos educativos, favoreciendo la comprensión de las realidades en</w:t>
            </w:r>
            <w:r>
              <w:rPr>
                <w:rFonts w:ascii="Arial" w:eastAsia="Arial" w:hAnsi="Arial" w:cs="Arial"/>
                <w:color w:val="404040"/>
                <w:sz w:val="20"/>
                <w:szCs w:val="20"/>
              </w:rPr>
              <w:t xml:space="preserve"> un contexto local, regional y departamental con miras al desarrollo de capacidades, arreglos institucionales y estrategias participativas que aporten a la transformación de conflictos. </w:t>
            </w:r>
          </w:p>
          <w:p w:rsidR="00AC4A4A" w:rsidRDefault="00B2440B">
            <w:pPr>
              <w:tabs>
                <w:tab w:val="left" w:pos="8955"/>
              </w:tabs>
              <w:jc w:val="both"/>
              <w:rPr>
                <w:rFonts w:ascii="Arial" w:eastAsia="Arial" w:hAnsi="Arial" w:cs="Arial"/>
                <w:color w:val="40404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404040"/>
                <w:sz w:val="20"/>
                <w:szCs w:val="20"/>
              </w:rPr>
              <w:t>•Fortalecer las alianzas interinstitucionales e intersectoriales, así</w:t>
            </w:r>
            <w:r>
              <w:rPr>
                <w:rFonts w:ascii="Arial" w:eastAsia="Arial" w:hAnsi="Arial" w:cs="Arial"/>
                <w:color w:val="404040"/>
                <w:sz w:val="20"/>
                <w:szCs w:val="20"/>
              </w:rPr>
              <w:t xml:space="preserve"> como procesos participativos de coordinación y movilización en el marco del sistema de convivencia escolar, para la apropiación de realidades y la formulación de planes de mejoramiento, proyectos y estrategias en forma endógena y autogestionaria que forta</w:t>
            </w:r>
            <w:r>
              <w:rPr>
                <w:rFonts w:ascii="Arial" w:eastAsia="Arial" w:hAnsi="Arial" w:cs="Arial"/>
                <w:color w:val="404040"/>
                <w:sz w:val="20"/>
                <w:szCs w:val="20"/>
              </w:rPr>
              <w:t xml:space="preserve">lezcan capacidades y reduzcan vulnerabilidades en los establecimientos educativos. </w:t>
            </w:r>
          </w:p>
          <w:p w:rsidR="00AC4A4A" w:rsidRDefault="00B2440B">
            <w:pPr>
              <w:tabs>
                <w:tab w:val="left" w:pos="8955"/>
              </w:tabs>
              <w:jc w:val="both"/>
              <w:rPr>
                <w:rFonts w:ascii="Arial" w:eastAsia="Arial" w:hAnsi="Arial" w:cs="Arial"/>
                <w:color w:val="40404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404040"/>
                <w:sz w:val="20"/>
                <w:szCs w:val="20"/>
              </w:rPr>
              <w:t>•Promover procesos de formación - investigación que contribuyen al fortalecimiento de capacidades institucionales para la gestión, seguimiento y evaluación de las situacion</w:t>
            </w:r>
            <w:r>
              <w:rPr>
                <w:rFonts w:ascii="Arial" w:eastAsia="Arial" w:hAnsi="Arial" w:cs="Arial"/>
                <w:color w:val="404040"/>
                <w:sz w:val="20"/>
                <w:szCs w:val="20"/>
              </w:rPr>
              <w:t xml:space="preserve">es de convivencia que afectan la vida y la integridad en los establecimientos educativos. </w:t>
            </w:r>
          </w:p>
          <w:p w:rsidR="00AC4A4A" w:rsidRDefault="00B2440B">
            <w:pPr>
              <w:tabs>
                <w:tab w:val="left" w:pos="8955"/>
              </w:tabs>
              <w:jc w:val="both"/>
              <w:rPr>
                <w:rFonts w:ascii="Arial" w:eastAsia="Arial" w:hAnsi="Arial" w:cs="Arial"/>
                <w:color w:val="40404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404040"/>
                <w:sz w:val="20"/>
                <w:szCs w:val="20"/>
              </w:rPr>
              <w:t>•Garantizar la movilización de recursos, financiamiento y sostenibilidad.</w:t>
            </w:r>
          </w:p>
          <w:p w:rsidR="00AC4A4A" w:rsidRDefault="00AC4A4A">
            <w:pPr>
              <w:tabs>
                <w:tab w:val="left" w:pos="8955"/>
              </w:tabs>
              <w:rPr>
                <w:rFonts w:ascii="Arial" w:eastAsia="Arial" w:hAnsi="Arial" w:cs="Arial"/>
                <w:color w:val="404040"/>
                <w:sz w:val="20"/>
                <w:szCs w:val="20"/>
              </w:rPr>
            </w:pPr>
          </w:p>
        </w:tc>
      </w:tr>
      <w:tr w:rsidR="00AC4A4A">
        <w:trPr>
          <w:trHeight w:val="93"/>
        </w:trPr>
        <w:tc>
          <w:tcPr>
            <w:tcW w:w="5538" w:type="dxa"/>
            <w:gridSpan w:val="2"/>
            <w:vMerge w:val="restart"/>
            <w:shd w:val="clear" w:color="auto" w:fill="E7F0FE"/>
            <w:vAlign w:val="center"/>
          </w:tcPr>
          <w:p w:rsidR="00AC4A4A" w:rsidRDefault="00B2440B">
            <w:pPr>
              <w:spacing w:after="0" w:line="240" w:lineRule="auto"/>
              <w:rPr>
                <w:rFonts w:ascii="Arial" w:eastAsia="Arial" w:hAnsi="Arial" w:cs="Arial"/>
                <w:b/>
                <w:color w:val="40404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404040"/>
                <w:sz w:val="20"/>
                <w:szCs w:val="20"/>
              </w:rPr>
              <w:t>¿Cómo y cuáles fueron las soluciones o acciones de mejora (si las hubo)?</w:t>
            </w:r>
          </w:p>
        </w:tc>
        <w:tc>
          <w:tcPr>
            <w:tcW w:w="7458" w:type="dxa"/>
            <w:shd w:val="clear" w:color="auto" w:fill="auto"/>
            <w:vAlign w:val="center"/>
          </w:tcPr>
          <w:p w:rsidR="00AC4A4A" w:rsidRDefault="00B2440B">
            <w:pPr>
              <w:spacing w:after="0" w:line="240" w:lineRule="auto"/>
              <w:jc w:val="both"/>
              <w:rPr>
                <w:rFonts w:ascii="Arial" w:eastAsia="Arial" w:hAnsi="Arial" w:cs="Arial"/>
                <w:color w:val="40404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404040"/>
                <w:sz w:val="20"/>
                <w:szCs w:val="20"/>
              </w:rPr>
              <w:t xml:space="preserve">Con la llegada del Covid-19 se trabaja en articulación con el Centro Nacional de Memoria Histórica de Norte de Santander en una </w:t>
            </w:r>
            <w:r>
              <w:rPr>
                <w:rFonts w:ascii="Arial" w:eastAsia="Arial" w:hAnsi="Arial" w:cs="Arial"/>
                <w:b/>
                <w:color w:val="404040"/>
                <w:sz w:val="20"/>
                <w:szCs w:val="20"/>
              </w:rPr>
              <w:t>guía para encuentros virtuales</w:t>
            </w:r>
            <w:r>
              <w:rPr>
                <w:rFonts w:ascii="Arial" w:eastAsia="Arial" w:hAnsi="Arial" w:cs="Arial"/>
                <w:color w:val="404040"/>
                <w:sz w:val="20"/>
                <w:szCs w:val="20"/>
              </w:rPr>
              <w:t xml:space="preserve"> que facilitará la participación de diferentes actores en la construcción participativa del plan.</w:t>
            </w:r>
          </w:p>
        </w:tc>
      </w:tr>
      <w:tr w:rsidR="00AC4A4A">
        <w:trPr>
          <w:trHeight w:val="93"/>
        </w:trPr>
        <w:tc>
          <w:tcPr>
            <w:tcW w:w="5538" w:type="dxa"/>
            <w:gridSpan w:val="2"/>
            <w:vMerge/>
            <w:shd w:val="clear" w:color="auto" w:fill="E7F0FE"/>
            <w:vAlign w:val="center"/>
          </w:tcPr>
          <w:p w:rsidR="00AC4A4A" w:rsidRDefault="00AC4A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404040"/>
                <w:sz w:val="20"/>
                <w:szCs w:val="20"/>
              </w:rPr>
            </w:pPr>
          </w:p>
        </w:tc>
        <w:tc>
          <w:tcPr>
            <w:tcW w:w="7458" w:type="dxa"/>
            <w:shd w:val="clear" w:color="auto" w:fill="auto"/>
            <w:vAlign w:val="center"/>
          </w:tcPr>
          <w:p w:rsidR="00AC4A4A" w:rsidRDefault="00B2440B">
            <w:pPr>
              <w:spacing w:after="0" w:line="240" w:lineRule="auto"/>
              <w:jc w:val="both"/>
              <w:rPr>
                <w:rFonts w:ascii="Arial" w:eastAsia="Arial" w:hAnsi="Arial" w:cs="Arial"/>
                <w:color w:val="40404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404040"/>
                <w:sz w:val="20"/>
                <w:szCs w:val="20"/>
              </w:rPr>
              <w:t xml:space="preserve">Para lograr un ejercicio democrático y participativo de los aliados, se contempló la organización y consolidación de un </w:t>
            </w:r>
            <w:r>
              <w:rPr>
                <w:rFonts w:ascii="Arial" w:eastAsia="Arial" w:hAnsi="Arial" w:cs="Arial"/>
                <w:b/>
                <w:color w:val="404040"/>
                <w:sz w:val="20"/>
                <w:szCs w:val="20"/>
              </w:rPr>
              <w:t>equipo impulsor y formulador del plan</w:t>
            </w:r>
            <w:r>
              <w:rPr>
                <w:rFonts w:ascii="Arial" w:eastAsia="Arial" w:hAnsi="Arial" w:cs="Arial"/>
                <w:color w:val="404040"/>
                <w:sz w:val="20"/>
                <w:szCs w:val="20"/>
              </w:rPr>
              <w:t xml:space="preserve">, tanto </w:t>
            </w:r>
            <w:r>
              <w:rPr>
                <w:rFonts w:ascii="Arial" w:eastAsia="Arial" w:hAnsi="Arial" w:cs="Arial"/>
                <w:color w:val="404040"/>
                <w:sz w:val="20"/>
                <w:szCs w:val="20"/>
              </w:rPr>
              <w:lastRenderedPageBreak/>
              <w:t>para facilitar la participación de Establecimientos Educativos, Universidades y demás aliados externos en la construcción de la estructura general del plan, como en la validación posterior de toda la estrategia.</w:t>
            </w:r>
          </w:p>
        </w:tc>
      </w:tr>
      <w:tr w:rsidR="00AC4A4A">
        <w:trPr>
          <w:trHeight w:val="93"/>
        </w:trPr>
        <w:tc>
          <w:tcPr>
            <w:tcW w:w="5538" w:type="dxa"/>
            <w:gridSpan w:val="2"/>
            <w:vMerge/>
            <w:shd w:val="clear" w:color="auto" w:fill="E7F0FE"/>
            <w:vAlign w:val="center"/>
          </w:tcPr>
          <w:p w:rsidR="00AC4A4A" w:rsidRDefault="00AC4A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404040"/>
                <w:sz w:val="20"/>
                <w:szCs w:val="20"/>
              </w:rPr>
            </w:pPr>
          </w:p>
        </w:tc>
        <w:tc>
          <w:tcPr>
            <w:tcW w:w="7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AC4A4A" w:rsidRDefault="00B2440B">
            <w:pPr>
              <w:spacing w:before="240" w:after="0" w:line="276" w:lineRule="auto"/>
              <w:jc w:val="both"/>
              <w:rPr>
                <w:rFonts w:ascii="Arial" w:eastAsia="Arial" w:hAnsi="Arial" w:cs="Arial"/>
                <w:i/>
                <w:color w:val="40404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404040"/>
                <w:sz w:val="20"/>
                <w:szCs w:val="20"/>
              </w:rPr>
              <w:t xml:space="preserve">Con el propósito de desarrollar procesos formativos permanentes para la generación de capacidad instalada en los EE, y fortalecer las alianzas interinstitucionales, su coordinación y movilización se crean los </w:t>
            </w:r>
            <w:proofErr w:type="spellStart"/>
            <w:r>
              <w:rPr>
                <w:rFonts w:ascii="Arial" w:eastAsia="Arial" w:hAnsi="Arial" w:cs="Arial"/>
                <w:i/>
                <w:color w:val="404040"/>
                <w:sz w:val="20"/>
                <w:szCs w:val="20"/>
              </w:rPr>
              <w:t>Webinares</w:t>
            </w:r>
            <w:proofErr w:type="spellEnd"/>
            <w:r>
              <w:rPr>
                <w:rFonts w:ascii="Arial" w:eastAsia="Arial" w:hAnsi="Arial" w:cs="Arial"/>
                <w:i/>
                <w:color w:val="404040"/>
                <w:sz w:val="20"/>
                <w:szCs w:val="20"/>
              </w:rPr>
              <w:t xml:space="preserve"> entornos escolares para la Vida, la c</w:t>
            </w:r>
            <w:r>
              <w:rPr>
                <w:rFonts w:ascii="Arial" w:eastAsia="Arial" w:hAnsi="Arial" w:cs="Arial"/>
                <w:i/>
                <w:color w:val="404040"/>
                <w:sz w:val="20"/>
                <w:szCs w:val="20"/>
              </w:rPr>
              <w:t>onvivencia y la ciudadanía.</w:t>
            </w:r>
          </w:p>
        </w:tc>
      </w:tr>
      <w:tr w:rsidR="00AC4A4A">
        <w:trPr>
          <w:trHeight w:val="93"/>
        </w:trPr>
        <w:tc>
          <w:tcPr>
            <w:tcW w:w="5538" w:type="dxa"/>
            <w:gridSpan w:val="2"/>
            <w:vMerge/>
            <w:shd w:val="clear" w:color="auto" w:fill="E7F0FE"/>
            <w:vAlign w:val="center"/>
          </w:tcPr>
          <w:p w:rsidR="00AC4A4A" w:rsidRDefault="00AC4A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404040"/>
                <w:sz w:val="20"/>
                <w:szCs w:val="20"/>
              </w:rPr>
            </w:pPr>
          </w:p>
        </w:tc>
        <w:tc>
          <w:tcPr>
            <w:tcW w:w="7458" w:type="dxa"/>
            <w:shd w:val="clear" w:color="auto" w:fill="auto"/>
            <w:vAlign w:val="center"/>
          </w:tcPr>
          <w:p w:rsidR="00AC4A4A" w:rsidRDefault="00B2440B">
            <w:pPr>
              <w:spacing w:after="0" w:line="240" w:lineRule="auto"/>
              <w:jc w:val="both"/>
              <w:rPr>
                <w:rFonts w:ascii="Arial" w:eastAsia="Arial" w:hAnsi="Arial" w:cs="Arial"/>
                <w:color w:val="40404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404040"/>
                <w:sz w:val="20"/>
                <w:szCs w:val="20"/>
              </w:rPr>
              <w:t xml:space="preserve">Se desarrolla la </w:t>
            </w:r>
            <w:r>
              <w:rPr>
                <w:rFonts w:ascii="Arial" w:eastAsia="Arial" w:hAnsi="Arial" w:cs="Arial"/>
                <w:b/>
                <w:color w:val="404040"/>
                <w:sz w:val="20"/>
                <w:szCs w:val="20"/>
              </w:rPr>
              <w:t>Semana por la convivencia escolar</w:t>
            </w:r>
            <w:r>
              <w:rPr>
                <w:rFonts w:ascii="Arial" w:eastAsia="Arial" w:hAnsi="Arial" w:cs="Arial"/>
                <w:color w:val="404040"/>
                <w:sz w:val="20"/>
                <w:szCs w:val="20"/>
              </w:rPr>
              <w:t>, los derechos humanos y la prevención de todo tipo de violencia contra niños, niñas y adolescentes, para seguir fortaleciendo capacidades en los miembros de la comunidad educativa, así como la gestión de conocimiento, aprendizaje e innovación.</w:t>
            </w:r>
          </w:p>
        </w:tc>
      </w:tr>
      <w:tr w:rsidR="00AC4A4A">
        <w:trPr>
          <w:trHeight w:val="420"/>
        </w:trPr>
        <w:tc>
          <w:tcPr>
            <w:tcW w:w="12996" w:type="dxa"/>
            <w:gridSpan w:val="3"/>
            <w:shd w:val="clear" w:color="auto" w:fill="E7F0FE"/>
            <w:vAlign w:val="center"/>
          </w:tcPr>
          <w:p w:rsidR="00AC4A4A" w:rsidRDefault="00B2440B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40404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404040"/>
                <w:sz w:val="20"/>
                <w:szCs w:val="20"/>
              </w:rPr>
              <w:t>¿Cuál fue la lección aprendida?</w:t>
            </w:r>
          </w:p>
        </w:tc>
      </w:tr>
      <w:tr w:rsidR="00AC4A4A">
        <w:trPr>
          <w:trHeight w:val="707"/>
        </w:trPr>
        <w:tc>
          <w:tcPr>
            <w:tcW w:w="12996" w:type="dxa"/>
            <w:gridSpan w:val="3"/>
            <w:shd w:val="clear" w:color="auto" w:fill="auto"/>
          </w:tcPr>
          <w:p w:rsidR="00AC4A4A" w:rsidRDefault="00B2440B">
            <w:pPr>
              <w:spacing w:before="240" w:after="240" w:line="240" w:lineRule="auto"/>
              <w:jc w:val="both"/>
              <w:rPr>
                <w:rFonts w:ascii="Arial" w:eastAsia="Arial" w:hAnsi="Arial" w:cs="Arial"/>
                <w:color w:val="404040"/>
                <w:sz w:val="20"/>
                <w:szCs w:val="20"/>
              </w:rPr>
            </w:pPr>
            <w:bookmarkStart w:id="1" w:name="_heading=h.gjdgxs" w:colFirst="0" w:colLast="0"/>
            <w:bookmarkEnd w:id="1"/>
            <w:r>
              <w:rPr>
                <w:rFonts w:ascii="Arial" w:eastAsia="Arial" w:hAnsi="Arial" w:cs="Arial"/>
                <w:color w:val="404040"/>
                <w:sz w:val="20"/>
                <w:szCs w:val="20"/>
              </w:rPr>
              <w:t>Como lecciones aprendidas se justifican las siguientes apuestas pedagógicas: 1) La escuela puede aprender a gestionar situaciones de convivencia, y 2) Si la escuela hace un ejercicio crítico de análisis de contexto y organi</w:t>
            </w:r>
            <w:r>
              <w:rPr>
                <w:rFonts w:ascii="Arial" w:eastAsia="Arial" w:hAnsi="Arial" w:cs="Arial"/>
                <w:color w:val="404040"/>
                <w:sz w:val="20"/>
                <w:szCs w:val="20"/>
              </w:rPr>
              <w:t>za mecanismos de gestión, fortalece capacidades. Partiendo de lo anterior, un aprendizaje clave del proceso, fue priorizar la conformación de equipos ágiles o comunidades de práctica y aprendizaje al interior de cada establecimiento educativo y en cada sub</w:t>
            </w:r>
            <w:r>
              <w:rPr>
                <w:rFonts w:ascii="Arial" w:eastAsia="Arial" w:hAnsi="Arial" w:cs="Arial"/>
                <w:color w:val="404040"/>
                <w:sz w:val="20"/>
                <w:szCs w:val="20"/>
              </w:rPr>
              <w:t xml:space="preserve">región, con la debida capacitación del recurso humano existente y el fortalecimiento del sentido de pertenencia e identidad institucional. </w:t>
            </w:r>
          </w:p>
          <w:p w:rsidR="00AC4A4A" w:rsidRDefault="00B2440B">
            <w:pPr>
              <w:spacing w:before="240" w:after="240" w:line="240" w:lineRule="auto"/>
              <w:jc w:val="both"/>
              <w:rPr>
                <w:rFonts w:ascii="Arial" w:eastAsia="Arial" w:hAnsi="Arial" w:cs="Arial"/>
                <w:color w:val="40404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404040"/>
                <w:sz w:val="20"/>
                <w:szCs w:val="20"/>
              </w:rPr>
              <w:t xml:space="preserve">Otra lección aprendida fue contemplar una estructura ágil con líneas de acción y estrategias basadas en productos y </w:t>
            </w:r>
            <w:r>
              <w:rPr>
                <w:rFonts w:ascii="Arial" w:eastAsia="Arial" w:hAnsi="Arial" w:cs="Arial"/>
                <w:color w:val="404040"/>
                <w:sz w:val="20"/>
                <w:szCs w:val="20"/>
              </w:rPr>
              <w:t>servicios que se adaptarán y reestructuran según las necesidades y capacidades del territorio.</w:t>
            </w:r>
          </w:p>
          <w:p w:rsidR="00AC4A4A" w:rsidRDefault="00B2440B">
            <w:pPr>
              <w:spacing w:before="240" w:after="240" w:line="240" w:lineRule="auto"/>
              <w:jc w:val="both"/>
              <w:rPr>
                <w:rFonts w:ascii="Arial" w:eastAsia="Arial" w:hAnsi="Arial" w:cs="Arial"/>
                <w:color w:val="40404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404040"/>
                <w:sz w:val="20"/>
                <w:szCs w:val="20"/>
              </w:rPr>
              <w:t xml:space="preserve">Además, la selección de los docentes de aula que son los que diariamente se enfrentan a las situaciones de convivencia, intercambiando conceptos, experiencias e </w:t>
            </w:r>
            <w:r>
              <w:rPr>
                <w:rFonts w:ascii="Arial" w:eastAsia="Arial" w:hAnsi="Arial" w:cs="Arial"/>
                <w:color w:val="404040"/>
                <w:sz w:val="20"/>
                <w:szCs w:val="20"/>
              </w:rPr>
              <w:t>intereses, se constituyó en otra de las lecciones aprendidas.</w:t>
            </w:r>
          </w:p>
          <w:p w:rsidR="00AC4A4A" w:rsidRDefault="00B2440B">
            <w:pPr>
              <w:spacing w:before="240" w:after="240" w:line="240" w:lineRule="auto"/>
              <w:jc w:val="both"/>
              <w:rPr>
                <w:rFonts w:ascii="Arial" w:eastAsia="Arial" w:hAnsi="Arial" w:cs="Arial"/>
                <w:color w:val="40404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404040"/>
                <w:sz w:val="20"/>
                <w:szCs w:val="20"/>
              </w:rPr>
              <w:t xml:space="preserve">Por otro lado, las herramientas virtuales se contemplan como una excelente alternativa para facilitar la </w:t>
            </w:r>
            <w:proofErr w:type="spellStart"/>
            <w:r>
              <w:rPr>
                <w:rFonts w:ascii="Arial" w:eastAsia="Arial" w:hAnsi="Arial" w:cs="Arial"/>
                <w:color w:val="404040"/>
                <w:sz w:val="20"/>
                <w:szCs w:val="20"/>
              </w:rPr>
              <w:t>co</w:t>
            </w:r>
            <w:proofErr w:type="spellEnd"/>
            <w:r>
              <w:rPr>
                <w:rFonts w:ascii="Arial" w:eastAsia="Arial" w:hAnsi="Arial" w:cs="Arial"/>
                <w:color w:val="404040"/>
                <w:sz w:val="20"/>
                <w:szCs w:val="20"/>
              </w:rPr>
              <w:t>-creación y el ejercicio democrático de participación.</w:t>
            </w:r>
          </w:p>
          <w:p w:rsidR="00AC4A4A" w:rsidRDefault="00B2440B">
            <w:pPr>
              <w:spacing w:before="240" w:after="240" w:line="240" w:lineRule="auto"/>
              <w:jc w:val="both"/>
              <w:rPr>
                <w:rFonts w:ascii="Arial" w:eastAsia="Arial" w:hAnsi="Arial" w:cs="Arial"/>
                <w:color w:val="404040"/>
                <w:sz w:val="20"/>
                <w:szCs w:val="20"/>
              </w:rPr>
            </w:pPr>
            <w:bookmarkStart w:id="2" w:name="_heading=h.hz8uawub1ggf" w:colFirst="0" w:colLast="0"/>
            <w:bookmarkEnd w:id="2"/>
            <w:r>
              <w:rPr>
                <w:rFonts w:ascii="Arial" w:eastAsia="Arial" w:hAnsi="Arial" w:cs="Arial"/>
                <w:color w:val="404040"/>
                <w:sz w:val="20"/>
                <w:szCs w:val="20"/>
              </w:rPr>
              <w:t>Por último, contar con los padre</w:t>
            </w:r>
            <w:r>
              <w:rPr>
                <w:rFonts w:ascii="Arial" w:eastAsia="Arial" w:hAnsi="Arial" w:cs="Arial"/>
                <w:color w:val="404040"/>
                <w:sz w:val="20"/>
                <w:szCs w:val="20"/>
              </w:rPr>
              <w:t>s de familia en los pactos de convivencia, ayuda a fortalecer los lazos de la comunidad educativa y la relación de corresponsabilidad familia-escuela.</w:t>
            </w:r>
          </w:p>
        </w:tc>
      </w:tr>
      <w:tr w:rsidR="00AC4A4A">
        <w:trPr>
          <w:trHeight w:val="519"/>
        </w:trPr>
        <w:tc>
          <w:tcPr>
            <w:tcW w:w="12996" w:type="dxa"/>
            <w:gridSpan w:val="3"/>
            <w:shd w:val="clear" w:color="auto" w:fill="E7F0FE"/>
            <w:vAlign w:val="center"/>
          </w:tcPr>
          <w:p w:rsidR="00AC4A4A" w:rsidRDefault="00B2440B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40404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404040"/>
                <w:sz w:val="20"/>
                <w:szCs w:val="20"/>
              </w:rPr>
              <w:t>¿Cuál es su recomendación para obtener mejores resultados en un escenario similar?</w:t>
            </w:r>
          </w:p>
        </w:tc>
      </w:tr>
      <w:tr w:rsidR="00AC4A4A">
        <w:trPr>
          <w:trHeight w:val="842"/>
        </w:trPr>
        <w:tc>
          <w:tcPr>
            <w:tcW w:w="12996" w:type="dxa"/>
            <w:gridSpan w:val="3"/>
            <w:shd w:val="clear" w:color="auto" w:fill="auto"/>
          </w:tcPr>
          <w:p w:rsidR="00AC4A4A" w:rsidRDefault="00B2440B">
            <w:pPr>
              <w:spacing w:before="240" w:after="0" w:line="276" w:lineRule="auto"/>
              <w:jc w:val="both"/>
              <w:rPr>
                <w:rFonts w:ascii="Arial" w:eastAsia="Arial" w:hAnsi="Arial" w:cs="Arial"/>
                <w:color w:val="40404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404040"/>
                <w:sz w:val="20"/>
                <w:szCs w:val="20"/>
              </w:rPr>
              <w:lastRenderedPageBreak/>
              <w:t>La participación activa en territorio de las comunidades, el compromiso de los actores involucrados y generar herramientas que faciliten la participación. En este sentido, es necesario fortalecer el compromiso de rectores y directivos docentes en la partic</w:t>
            </w:r>
            <w:r>
              <w:rPr>
                <w:rFonts w:ascii="Arial" w:eastAsia="Arial" w:hAnsi="Arial" w:cs="Arial"/>
                <w:color w:val="404040"/>
                <w:sz w:val="20"/>
                <w:szCs w:val="20"/>
              </w:rPr>
              <w:t>ipación, aplicación y articulación de las estrategias y su impacto en los lineamientos y acciones institucionales.</w:t>
            </w:r>
          </w:p>
          <w:p w:rsidR="00AC4A4A" w:rsidRDefault="00B2440B">
            <w:pPr>
              <w:spacing w:before="240" w:after="0" w:line="276" w:lineRule="auto"/>
              <w:jc w:val="both"/>
              <w:rPr>
                <w:rFonts w:ascii="Arial" w:eastAsia="Arial" w:hAnsi="Arial" w:cs="Arial"/>
                <w:color w:val="40404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404040"/>
                <w:sz w:val="20"/>
                <w:szCs w:val="20"/>
              </w:rPr>
              <w:t xml:space="preserve">Otra recomendación sería, vincular principalmente al área de calidad educativa de este ente territorial, como el principal líder ágil, dueño </w:t>
            </w:r>
            <w:r>
              <w:rPr>
                <w:rFonts w:ascii="Arial" w:eastAsia="Arial" w:hAnsi="Arial" w:cs="Arial"/>
                <w:color w:val="404040"/>
                <w:sz w:val="20"/>
                <w:szCs w:val="20"/>
              </w:rPr>
              <w:t>del producto y facilitador de las estrategias, líneas de acción y servicios. El área de calidad tiene entre sus funciones la de promover la formulación y/o ejecución de programas y proyectos que atiendan la inclusión e integración de las poblaciones en sit</w:t>
            </w:r>
            <w:r>
              <w:rPr>
                <w:rFonts w:ascii="Arial" w:eastAsia="Arial" w:hAnsi="Arial" w:cs="Arial"/>
                <w:color w:val="404040"/>
                <w:sz w:val="20"/>
                <w:szCs w:val="20"/>
              </w:rPr>
              <w:t>uación de vulnerabilidad o en situación de exclusión social al sistema educativo y que promuevan la cultura de paz y los derechos humanos.</w:t>
            </w:r>
          </w:p>
          <w:p w:rsidR="00AC4A4A" w:rsidRDefault="00AC4A4A">
            <w:pPr>
              <w:spacing w:after="0" w:line="240" w:lineRule="auto"/>
              <w:rPr>
                <w:rFonts w:ascii="Arial" w:eastAsia="Arial" w:hAnsi="Arial" w:cs="Arial"/>
                <w:color w:val="404040"/>
                <w:sz w:val="20"/>
                <w:szCs w:val="20"/>
              </w:rPr>
            </w:pPr>
          </w:p>
        </w:tc>
      </w:tr>
      <w:tr w:rsidR="00AC4A4A">
        <w:trPr>
          <w:trHeight w:val="465"/>
        </w:trPr>
        <w:tc>
          <w:tcPr>
            <w:tcW w:w="12996" w:type="dxa"/>
            <w:gridSpan w:val="3"/>
            <w:shd w:val="clear" w:color="auto" w:fill="auto"/>
            <w:vAlign w:val="center"/>
          </w:tcPr>
          <w:p w:rsidR="00AC4A4A" w:rsidRDefault="00B2440B">
            <w:pPr>
              <w:spacing w:after="0" w:line="240" w:lineRule="auto"/>
              <w:jc w:val="center"/>
              <w:rPr>
                <w:rFonts w:ascii="Arial" w:eastAsia="Arial" w:hAnsi="Arial" w:cs="Arial"/>
                <w:i/>
                <w:color w:val="404040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color w:val="404040"/>
                <w:sz w:val="20"/>
                <w:szCs w:val="20"/>
              </w:rPr>
              <w:t xml:space="preserve">¿Cómo área/entidad autoriza que la información contenida en este formato pueda ser compartida con otras áreas y/o entidades para efectos de gestionar el conocimiento y los aprendizajes?  </w:t>
            </w:r>
          </w:p>
          <w:p w:rsidR="00AC4A4A" w:rsidRDefault="00B2440B">
            <w:pPr>
              <w:spacing w:after="0" w:line="240" w:lineRule="auto"/>
              <w:jc w:val="center"/>
              <w:rPr>
                <w:rFonts w:ascii="Arial" w:eastAsia="Arial" w:hAnsi="Arial" w:cs="Arial"/>
                <w:color w:val="404040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color w:val="40404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404040"/>
                <w:sz w:val="20"/>
                <w:szCs w:val="20"/>
              </w:rPr>
              <w:t>Sí  X</w:t>
            </w:r>
            <w:r>
              <w:rPr>
                <w:rFonts w:ascii="MS Gothic" w:eastAsia="MS Gothic" w:hAnsi="MS Gothic" w:cs="MS Gothic"/>
                <w:color w:val="404040"/>
                <w:sz w:val="20"/>
                <w:szCs w:val="20"/>
              </w:rPr>
              <w:t>☐</w:t>
            </w:r>
            <w:r>
              <w:rPr>
                <w:rFonts w:ascii="Arial" w:eastAsia="Arial" w:hAnsi="Arial" w:cs="Arial"/>
                <w:color w:val="404040"/>
                <w:sz w:val="20"/>
                <w:szCs w:val="20"/>
              </w:rPr>
              <w:t xml:space="preserve">  No  </w:t>
            </w:r>
            <w:r>
              <w:rPr>
                <w:rFonts w:ascii="MS Gothic" w:eastAsia="MS Gothic" w:hAnsi="MS Gothic" w:cs="MS Gothic"/>
                <w:color w:val="404040"/>
                <w:sz w:val="20"/>
                <w:szCs w:val="20"/>
              </w:rPr>
              <w:t>☐</w:t>
            </w:r>
            <w:r>
              <w:rPr>
                <w:rFonts w:ascii="Arial" w:eastAsia="Arial" w:hAnsi="Arial" w:cs="Arial"/>
                <w:color w:val="404040"/>
                <w:sz w:val="20"/>
                <w:szCs w:val="20"/>
              </w:rPr>
              <w:t xml:space="preserve">   </w:t>
            </w:r>
          </w:p>
        </w:tc>
      </w:tr>
    </w:tbl>
    <w:p w:rsidR="00AC4A4A" w:rsidRDefault="00AC4A4A">
      <w:pPr>
        <w:spacing w:after="200" w:line="276" w:lineRule="auto"/>
        <w:rPr>
          <w:rFonts w:ascii="Arial" w:eastAsia="Arial" w:hAnsi="Arial" w:cs="Arial"/>
          <w:color w:val="808080"/>
          <w:sz w:val="18"/>
          <w:szCs w:val="18"/>
        </w:rPr>
      </w:pPr>
      <w:bookmarkStart w:id="3" w:name="_heading=h.30j0zll" w:colFirst="0" w:colLast="0"/>
      <w:bookmarkEnd w:id="3"/>
    </w:p>
    <w:p w:rsidR="00AC4A4A" w:rsidRDefault="00B2440B">
      <w:pPr>
        <w:spacing w:after="200" w:line="276" w:lineRule="auto"/>
        <w:rPr>
          <w:rFonts w:ascii="Arial" w:eastAsia="Arial" w:hAnsi="Arial" w:cs="Arial"/>
          <w:color w:val="808080"/>
          <w:sz w:val="18"/>
          <w:szCs w:val="18"/>
        </w:rPr>
      </w:pPr>
      <w:r>
        <w:rPr>
          <w:rFonts w:ascii="Arial" w:eastAsia="Arial" w:hAnsi="Arial" w:cs="Arial"/>
          <w:color w:val="808080"/>
          <w:sz w:val="18"/>
          <w:szCs w:val="18"/>
        </w:rPr>
        <w:t>Nota: Los datos recolectados en esta ficha serán tratados bajo lo dispuesto en la ley 1581 de 2012, "Por el cual se dictan disposiciones generales para la protección de datos personales".</w:t>
      </w:r>
    </w:p>
    <w:sectPr w:rsidR="00AC4A4A">
      <w:headerReference w:type="even" r:id="rId7"/>
      <w:footerReference w:type="default" r:id="rId8"/>
      <w:headerReference w:type="first" r:id="rId9"/>
      <w:pgSz w:w="15840" w:h="12240" w:orient="landscape"/>
      <w:pgMar w:top="1701" w:right="1417" w:bottom="1701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440B" w:rsidRDefault="00B2440B">
      <w:pPr>
        <w:spacing w:after="0" w:line="240" w:lineRule="auto"/>
      </w:pPr>
      <w:r>
        <w:separator/>
      </w:r>
    </w:p>
  </w:endnote>
  <w:endnote w:type="continuationSeparator" w:id="0">
    <w:p w:rsidR="00B2440B" w:rsidRDefault="00B244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4A4A" w:rsidRDefault="00AC4A4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color w:val="000000"/>
      </w:rPr>
    </w:pPr>
  </w:p>
  <w:p w:rsidR="00AC4A4A" w:rsidRDefault="00AC4A4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left" w:pos="108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440B" w:rsidRDefault="00B2440B">
      <w:pPr>
        <w:spacing w:after="0" w:line="240" w:lineRule="auto"/>
      </w:pPr>
      <w:r>
        <w:separator/>
      </w:r>
    </w:p>
  </w:footnote>
  <w:footnote w:type="continuationSeparator" w:id="0">
    <w:p w:rsidR="00B2440B" w:rsidRDefault="00B2440B">
      <w:pPr>
        <w:spacing w:after="0" w:line="240" w:lineRule="auto"/>
      </w:pPr>
      <w:r>
        <w:continuationSeparator/>
      </w:r>
    </w:p>
  </w:footnote>
  <w:footnote w:id="1">
    <w:p w:rsidR="00AC4A4A" w:rsidRDefault="00B244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404040"/>
          <w:sz w:val="16"/>
          <w:szCs w:val="16"/>
        </w:rPr>
      </w:pPr>
      <w:r>
        <w:rPr>
          <w:vertAlign w:val="superscript"/>
        </w:rPr>
        <w:footnoteRef/>
      </w:r>
      <w:r>
        <w:rPr>
          <w:rFonts w:ascii="Arial" w:eastAsia="Arial" w:hAnsi="Arial" w:cs="Arial"/>
          <w:color w:val="404040"/>
          <w:sz w:val="16"/>
          <w:szCs w:val="16"/>
        </w:rPr>
        <w:t xml:space="preserve"> Banco Interamericano de Desarrollo, (2008).  </w:t>
      </w:r>
      <w:proofErr w:type="spellStart"/>
      <w:r>
        <w:rPr>
          <w:rFonts w:ascii="Arial" w:eastAsia="Arial" w:hAnsi="Arial" w:cs="Arial"/>
          <w:color w:val="404040"/>
          <w:sz w:val="16"/>
          <w:szCs w:val="16"/>
        </w:rPr>
        <w:t>Knowledge</w:t>
      </w:r>
      <w:proofErr w:type="spellEnd"/>
      <w:r>
        <w:rPr>
          <w:rFonts w:ascii="Arial" w:eastAsia="Arial" w:hAnsi="Arial" w:cs="Arial"/>
          <w:color w:val="404040"/>
          <w:sz w:val="16"/>
          <w:szCs w:val="16"/>
        </w:rPr>
        <w:t xml:space="preserve"> and </w:t>
      </w:r>
      <w:proofErr w:type="spellStart"/>
      <w:r>
        <w:rPr>
          <w:rFonts w:ascii="Arial" w:eastAsia="Arial" w:hAnsi="Arial" w:cs="Arial"/>
          <w:color w:val="404040"/>
          <w:sz w:val="16"/>
          <w:szCs w:val="16"/>
        </w:rPr>
        <w:t>Learning</w:t>
      </w:r>
      <w:proofErr w:type="spellEnd"/>
      <w:r>
        <w:rPr>
          <w:rFonts w:ascii="Arial" w:eastAsia="Arial" w:hAnsi="Arial" w:cs="Arial"/>
          <w:color w:val="404040"/>
          <w:sz w:val="16"/>
          <w:szCs w:val="16"/>
        </w:rPr>
        <w:t xml:space="preserve"> Sector (KNL), </w:t>
      </w:r>
      <w:proofErr w:type="spellStart"/>
      <w:r>
        <w:rPr>
          <w:rFonts w:ascii="Arial" w:eastAsia="Arial" w:hAnsi="Arial" w:cs="Arial"/>
          <w:color w:val="404040"/>
          <w:sz w:val="16"/>
          <w:szCs w:val="16"/>
        </w:rPr>
        <w:t>Knowledge</w:t>
      </w:r>
      <w:proofErr w:type="spellEnd"/>
      <w:r>
        <w:rPr>
          <w:rFonts w:ascii="Arial" w:eastAsia="Arial" w:hAnsi="Arial" w:cs="Arial"/>
          <w:color w:val="404040"/>
          <w:sz w:val="16"/>
          <w:szCs w:val="16"/>
        </w:rPr>
        <w:t xml:space="preserve"> Management </w:t>
      </w:r>
      <w:proofErr w:type="spellStart"/>
      <w:r>
        <w:rPr>
          <w:rFonts w:ascii="Arial" w:eastAsia="Arial" w:hAnsi="Arial" w:cs="Arial"/>
          <w:color w:val="404040"/>
          <w:sz w:val="16"/>
          <w:szCs w:val="16"/>
        </w:rPr>
        <w:t>Division</w:t>
      </w:r>
      <w:proofErr w:type="spellEnd"/>
      <w:r>
        <w:rPr>
          <w:rFonts w:ascii="Arial" w:eastAsia="Arial" w:hAnsi="Arial" w:cs="Arial"/>
          <w:color w:val="404040"/>
          <w:sz w:val="16"/>
          <w:szCs w:val="16"/>
        </w:rPr>
        <w:t>, nota técnica lecciones aprendidas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4A4A" w:rsidRDefault="00B2440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color w:val="000000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" o:spid="_x0000_s2049" type="#_x0000_t136" style="position:absolute;margin-left:0;margin-top:0;width:513pt;height:109.9pt;rotation:315;z-index:-251658240;visibility:visible;mso-position-horizontal:center;mso-position-horizontal-relative:margin;mso-position-vertical:center;mso-position-vertical-relative:margin" fillcolor="silver" stroked="f">
          <v:fill opacity=".5"/>
          <v:textpath style="font-family:&quot;&amp;quot&quot;;font-size:1pt" string="FUNCIÓN PÚBLIC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4A4A" w:rsidRDefault="00B2440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color w:val="000000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o:spid="_x0000_s2050" type="#_x0000_t136" style="position:absolute;margin-left:0;margin-top:0;width:513pt;height:109.9pt;rotation:315;z-index:-251659264;visibility:visible;mso-position-horizontal:center;mso-position-horizontal-relative:margin;mso-position-vertical:center;mso-position-vertical-relative:margin" fillcolor="silver" stroked="f">
          <v:fill opacity=".5"/>
          <v:textpath style="font-family:&quot;&amp;quot&quot;;font-size:1pt" string="FUNCIÓN PÚBLIC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A4A"/>
    <w:rsid w:val="009F6066"/>
    <w:rsid w:val="00AC4A4A"/>
    <w:rsid w:val="00B24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785B2457-B371-4A67-B8EC-F507EA42D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s-ES_tradnl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Prrafodelista">
    <w:name w:val="List Paragraph"/>
    <w:basedOn w:val="Normal"/>
    <w:uiPriority w:val="34"/>
    <w:qFormat/>
    <w:rsid w:val="00BF5965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8B6AD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B6AD0"/>
  </w:style>
  <w:style w:type="paragraph" w:styleId="Piedepgina">
    <w:name w:val="footer"/>
    <w:basedOn w:val="Normal"/>
    <w:link w:val="PiedepginaCar"/>
    <w:uiPriority w:val="99"/>
    <w:unhideWhenUsed/>
    <w:rsid w:val="008B6AD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B6AD0"/>
  </w:style>
  <w:style w:type="character" w:styleId="Refdecomentario">
    <w:name w:val="annotation reference"/>
    <w:basedOn w:val="Fuentedeprrafopredeter"/>
    <w:uiPriority w:val="99"/>
    <w:semiHidden/>
    <w:unhideWhenUsed/>
    <w:rsid w:val="00213E9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13E9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13E9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13E9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13E96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13E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13E96"/>
    <w:rPr>
      <w:rFonts w:ascii="Segoe UI" w:hAnsi="Segoe UI" w:cs="Segoe UI"/>
      <w:sz w:val="18"/>
      <w:szCs w:val="18"/>
    </w:rPr>
  </w:style>
  <w:style w:type="character" w:styleId="Textodelmarcadordeposicin">
    <w:name w:val="Placeholder Text"/>
    <w:basedOn w:val="Fuentedeprrafopredeter"/>
    <w:uiPriority w:val="99"/>
    <w:semiHidden/>
    <w:rsid w:val="002D4CBB"/>
    <w:rPr>
      <w:color w:val="808080"/>
    </w:rPr>
  </w:style>
  <w:style w:type="paragraph" w:customStyle="1" w:styleId="xmsonospacing">
    <w:name w:val="x_msonospacing"/>
    <w:basedOn w:val="Normal"/>
    <w:rsid w:val="006B53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F16C81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F16C81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F16C81"/>
    <w:rPr>
      <w:vertAlign w:val="superscript"/>
    </w:rPr>
  </w:style>
  <w:style w:type="paragraph" w:styleId="Revisin">
    <w:name w:val="Revision"/>
    <w:hidden/>
    <w:uiPriority w:val="99"/>
    <w:semiHidden/>
    <w:rsid w:val="00840DE2"/>
    <w:pPr>
      <w:spacing w:after="0" w:line="240" w:lineRule="auto"/>
    </w:p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XUkLPzJH013JusN4fa24+QpdzLA==">AMUW2mXv+XpvQrdNeqbTGuN+snXGg93HP4qdp5QsWw2weLHuJ7iggi9o0GEgWOVCk6/2K/kJS/AoVnRvHmDzru6H1SUMt2CcuC4TT5RBEiv4ElPwq1JhoDaid/Ktr/pdNKMUR9F1jM2WO5Pck0+RbmUwGWmfsY+WUoO1LCFB/sDyPelY9YXhhXeVGZt38tnZEOg8QiThJXEyRRi7w+fT+UzZsk9+bvrsBA==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1537</Words>
  <Characters>8459</Characters>
  <Application>Microsoft Office Word</Application>
  <DocSecurity>0</DocSecurity>
  <Lines>70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Departamento Administrativo de la Función Pública</dc:creator>
  <cp:lastModifiedBy>Usuario de Windows</cp:lastModifiedBy>
  <cp:revision>2</cp:revision>
  <dcterms:created xsi:type="dcterms:W3CDTF">2022-11-18T16:56:00Z</dcterms:created>
  <dcterms:modified xsi:type="dcterms:W3CDTF">2022-11-18T16:56:00Z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0x01010080288C55E25AE444AA8CF145D193884A</vt:lpwstr>
  </property>
</Properties>
</file>