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545"/>
        <w:gridCol w:w="2976"/>
        <w:gridCol w:w="2794"/>
      </w:tblGrid>
      <w:tr w:rsidR="00386FC9" w:rsidRPr="00386FC9" w14:paraId="5113B36A" w14:textId="77777777" w:rsidTr="00156C6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BFBFBF" w:themeFill="background1" w:themeFillShade="BF"/>
            <w:noWrap/>
            <w:vAlign w:val="bottom"/>
          </w:tcPr>
          <w:p w14:paraId="75506A7C" w14:textId="77777777" w:rsidR="00770A55" w:rsidRPr="00AC3843" w:rsidRDefault="00770A55" w:rsidP="00205A33">
            <w:pPr>
              <w:spacing w:after="0"/>
              <w:jc w:val="center"/>
              <w:rPr>
                <w:rFonts w:ascii="Arial" w:hAnsi="Arial" w:cs="Arial"/>
                <w:color w:val="0354BC"/>
                <w:sz w:val="20"/>
                <w:szCs w:val="20"/>
              </w:rPr>
            </w:pPr>
          </w:p>
          <w:p w14:paraId="29120950" w14:textId="79F25A09" w:rsidR="00205A33" w:rsidRPr="007E268E" w:rsidRDefault="007E268E" w:rsidP="00205A33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4"/>
                <w:szCs w:val="24"/>
              </w:rPr>
            </w:pPr>
            <w:r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Anexo N° 1: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FOR</w:t>
            </w:r>
            <w:r w:rsidR="007B0805">
              <w:rPr>
                <w:rFonts w:ascii="Arial" w:hAnsi="Arial" w:cs="Arial"/>
                <w:b/>
                <w:color w:val="0354BC"/>
                <w:sz w:val="24"/>
                <w:szCs w:val="24"/>
              </w:rPr>
              <w:t>MATO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C384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DOCUMENTACIÓN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D20C6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BUENAS PRÁ</w:t>
            </w:r>
            <w:r w:rsidR="00205A3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CTICAS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DE GESTIÓN </w:t>
            </w:r>
            <w:r w:rsidR="00087BE0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PÚBLICA.</w:t>
            </w:r>
          </w:p>
          <w:p w14:paraId="671C7355" w14:textId="77777777" w:rsidR="00513FD8" w:rsidRPr="00B6201D" w:rsidRDefault="00933597" w:rsidP="00933597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</w:pPr>
            <w:r w:rsidRPr="00B6201D"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  <w:t>Por favor responder de forma concreta y usando el lenguaje más claro posible</w:t>
            </w:r>
          </w:p>
          <w:p w14:paraId="2602B62D" w14:textId="72E8C6B8" w:rsidR="00933597" w:rsidRPr="007B5568" w:rsidRDefault="00933597" w:rsidP="00933597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1A4712" w:rsidRPr="00386FC9" w14:paraId="0EBAD3D7" w14:textId="77777777" w:rsidTr="00156C64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F2F2F2" w:themeFill="background1" w:themeFillShade="F2"/>
            <w:noWrap/>
            <w:vAlign w:val="center"/>
          </w:tcPr>
          <w:p w14:paraId="6F6B8490" w14:textId="7563A759" w:rsidR="001A4712" w:rsidRPr="00933597" w:rsidRDefault="001A4712" w:rsidP="0093359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 w:rsidRPr="00933597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IDENTIFICACIÓN</w:t>
            </w:r>
            <w:r w:rsidR="00173AED">
              <w:rPr>
                <w:rStyle w:val="Refdenotaalpie"/>
                <w:rFonts w:ascii="Arial" w:hAnsi="Arial" w:cs="Arial"/>
                <w:b/>
                <w:color w:val="0354BC"/>
              </w:rPr>
              <w:footnoteReference w:id="1"/>
            </w:r>
          </w:p>
          <w:p w14:paraId="6B148EE5" w14:textId="7F113E1C" w:rsidR="003C6358" w:rsidRPr="00933597" w:rsidRDefault="00933597" w:rsidP="00B620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preguntas buscan conocer la generalidad y características de la buena práctica</w:t>
            </w:r>
            <w:r w:rsidR="00B976FC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de cualquier nivel</w:t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.</w:t>
            </w:r>
          </w:p>
        </w:tc>
      </w:tr>
      <w:tr w:rsidR="003C4A8B" w:rsidRPr="00386FC9" w14:paraId="678AB15A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9C5833" w14:textId="7B07338E" w:rsidR="003C4A8B" w:rsidRPr="007B5568" w:rsidRDefault="005A118C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C6236DAB75B74B3987B754EE6165C2F7"/>
            </w:placeholder>
            <w:date w:fullDate="2022-12-07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64" w:type="pct"/>
                <w:tcBorders>
                  <w:top w:val="single" w:sz="4" w:space="0" w:color="3266CC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1588DC" w14:textId="67C509C3" w:rsidR="001528ED" w:rsidRPr="007B5568" w:rsidRDefault="00A61907" w:rsidP="001528ED">
                <w:pPr>
                  <w:spacing w:after="0"/>
                  <w:rPr>
                    <w:rFonts w:ascii="Arial" w:hAnsi="Arial" w:cs="Arial"/>
                    <w:color w:val="0354BC"/>
                    <w:sz w:val="21"/>
                    <w:szCs w:val="21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7/12/2022</w:t>
                </w:r>
              </w:p>
            </w:tc>
          </w:sdtContent>
        </w:sdt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0F7E81" w14:textId="4628227E" w:rsidR="003C4A8B" w:rsidRPr="007B5568" w:rsidRDefault="003C4A8B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527F4" w14:textId="30DDC054" w:rsidR="00705501" w:rsidRPr="007B5568" w:rsidRDefault="00705501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0F045C" w:rsidRPr="00386FC9" w14:paraId="35E51D34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AF9C476" w14:textId="59E9EEC1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 la </w:t>
            </w: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entidad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2BA88" w14:textId="040B71A8" w:rsidR="000F045C" w:rsidRDefault="00A61907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Gobernación de Norte de Santander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EAE12C" w14:textId="7E795B1E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 la dependencia o área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D593B" w14:textId="298E6359" w:rsidR="000F045C" w:rsidRPr="007B5568" w:rsidRDefault="00A61907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Secretaria de Medio Ambiente, Recursos Naturales y Sostenibilidad</w:t>
            </w:r>
          </w:p>
        </w:tc>
      </w:tr>
      <w:tr w:rsidR="000F045C" w:rsidRPr="00386FC9" w14:paraId="49A127F2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D4106FF" w14:textId="244BFF70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CB4A7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Nombre de la persona 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que diligencia el for</w:t>
            </w:r>
            <w:r w:rsidR="007B080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mato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63D5B" w14:textId="3750C199" w:rsidR="000F045C" w:rsidRDefault="00A61907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 xml:space="preserve">Yaine Areli Gil Méndez 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5C81EF" w14:textId="1A51E2C4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784F" w14:textId="1E369C38" w:rsidR="000F045C" w:rsidRPr="007B5568" w:rsidRDefault="00A61907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Apoyo profesional contratado</w:t>
            </w:r>
          </w:p>
        </w:tc>
      </w:tr>
      <w:tr w:rsidR="000F045C" w:rsidRPr="00386FC9" w14:paraId="7785179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0668B4" w14:textId="09C3B3EC" w:rsidR="000F045C" w:rsidRPr="00CB4A75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Correo electrónico institucional 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B820E" w14:textId="4A65C580" w:rsidR="000F045C" w:rsidRDefault="00A61907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Yaine.gil@nortedesantander.gov.co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E9238F" w14:textId="33DA1477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Numero de contacto celular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601EF" w14:textId="0152F22A" w:rsidR="000F045C" w:rsidRPr="007B5568" w:rsidRDefault="00A61907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3228762152</w:t>
            </w:r>
          </w:p>
        </w:tc>
      </w:tr>
      <w:tr w:rsidR="000F045C" w:rsidRPr="00386FC9" w14:paraId="2158FF5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1F1A6D9" w14:textId="4D913B10" w:rsidR="000F045C" w:rsidRPr="003C4A8B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3C4A8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Tipo de estrategia de identificación de la buena práctica</w:t>
            </w:r>
            <w:r w:rsidR="008E1B7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 xml:space="preserve">(marque 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según corresponda con una x el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>tipo de estrategia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>)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D766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</w:p>
          <w:p w14:paraId="365B4BA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173C58D" wp14:editId="1FBD5A94">
                      <wp:extent cx="151098" cy="125046"/>
                      <wp:effectExtent l="0" t="0" r="20955" b="2794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1294FB" id="Rectángulo 8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" fillcolor="#92d050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interna</w:t>
            </w:r>
          </w:p>
          <w:p w14:paraId="67733411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37E94008" wp14:editId="0A4A361F">
                      <wp:extent cx="151098" cy="125046"/>
                      <wp:effectExtent l="0" t="0" r="20955" b="2794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20800E0" id="Rectángulo 9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indagación.</w:t>
            </w:r>
          </w:p>
          <w:p w14:paraId="49A1528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C0AF41D" wp14:editId="2B43E6DC">
                      <wp:extent cx="151098" cy="125046"/>
                      <wp:effectExtent l="0" t="0" r="20955" b="2794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B46511B" id="Rectángulo 10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j34sR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asesoría.</w:t>
            </w:r>
          </w:p>
          <w:p w14:paraId="2E9A87BC" w14:textId="4CE8FE62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66FC5618" wp14:editId="797FBE31">
                      <wp:extent cx="151098" cy="125046"/>
                      <wp:effectExtent l="0" t="0" r="20955" b="2794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1268160" id="Rectángulo 11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PFEBB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campañas temáticas.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55F3EA" w14:textId="2B6BF75C" w:rsidR="000F045C" w:rsidRPr="003C4A8B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3C4A8B">
              <w:rPr>
                <w:rFonts w:ascii="Arial" w:hAnsi="Arial" w:cs="Arial"/>
                <w:color w:val="0354BC"/>
                <w:sz w:val="21"/>
                <w:szCs w:val="21"/>
              </w:rPr>
              <w:t>Nivel de la buena práctica</w:t>
            </w:r>
            <w:r w:rsid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 (marque </w:t>
            </w:r>
            <w:r w:rsidR="00143DC7" w:rsidRPr="00143DC7">
              <w:rPr>
                <w:rFonts w:ascii="Arial" w:hAnsi="Arial" w:cs="Arial"/>
                <w:color w:val="0354BC"/>
                <w:sz w:val="21"/>
                <w:szCs w:val="21"/>
              </w:rPr>
              <w:t>según corresponda con una x el nivel de la buena práctica)</w:t>
            </w:r>
            <w:r w:rsidR="00143DC7"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t xml:space="preserve"> </w:t>
            </w:r>
            <w:r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footnoteReference w:id="2"/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96B4D" w14:textId="77777777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</w:p>
          <w:p w14:paraId="295619C1" w14:textId="77777777" w:rsidR="000F045C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457E61A" wp14:editId="4B235A8C">
                      <wp:extent cx="151098" cy="125046"/>
                      <wp:effectExtent l="0" t="0" r="20955" b="27940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84289BB" id="Rectángulo 12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6SF2x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primer nivel</w:t>
            </w:r>
          </w:p>
          <w:p w14:paraId="717B46D3" w14:textId="6726BE1A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655844D" wp14:editId="6DD33D94">
                      <wp:extent cx="151098" cy="125046"/>
                      <wp:effectExtent l="0" t="0" r="20955" b="27940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190EC" w14:textId="07215E26" w:rsidR="00457507" w:rsidRPr="00457507" w:rsidRDefault="00457507" w:rsidP="00457507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55844D" id="Rectángulo 13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" fillcolor="#a8d08d [1945]" strokecolor="#1f4d78 [1604]" strokeweight="1pt">
                      <v:textbox>
                        <w:txbxContent>
                          <w:p w14:paraId="76E190EC" w14:textId="07215E26" w:rsidR="00457507" w:rsidRPr="00457507" w:rsidRDefault="00457507" w:rsidP="004575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segundo nivel</w:t>
            </w:r>
          </w:p>
        </w:tc>
      </w:tr>
      <w:tr w:rsidR="000F045C" w:rsidRPr="00386FC9" w14:paraId="2EFCD2BE" w14:textId="77777777" w:rsidTr="003C4A8B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A37CBEC" w14:textId="517B4C23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nombre describe mejor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F5717" w14:textId="35801C89" w:rsidR="000F045C" w:rsidRPr="007B5568" w:rsidRDefault="00457507" w:rsidP="000F045C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 xml:space="preserve">Programa de experiencias sostenibles </w:t>
            </w:r>
          </w:p>
        </w:tc>
      </w:tr>
      <w:tr w:rsidR="000F045C" w:rsidRPr="00386FC9" w14:paraId="1E992CF3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60B61800" w14:textId="594D6F24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fue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el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propósito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44C39789" w14:textId="3D5909D2" w:rsidR="000F045C" w:rsidRPr="00457507" w:rsidRDefault="00457507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Incentivar y asesorar las experiencias sostenibles en el proceso de certificación de negocios verdes y sostenibles, así mismo fortalecer e impulsar estas experiencias a través de vitrinas participativas.</w:t>
            </w:r>
          </w:p>
        </w:tc>
      </w:tr>
      <w:tr w:rsidR="000F045C" w:rsidRPr="00386FC9" w14:paraId="1BBD940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E4CF6A2" w14:textId="41329BAB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se desarrolló la buena práctica?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099E5F60" w14:textId="59A18B69" w:rsidR="000F045C" w:rsidRPr="00457507" w:rsidRDefault="00457507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Identificando las experiencias sostenibles de cada municipio del De</w:t>
            </w:r>
            <w:r w:rsidR="004A3074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partamento y fortaleciéndolas en ferias y eventos públicos facilitando la interacción con los clientes, así mismo </w:t>
            </w:r>
            <w:r w:rsidR="00040C1C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acompañamiento en la </w:t>
            </w:r>
            <w:r w:rsidR="00040C1C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lastRenderedPageBreak/>
              <w:t>aplicación de criterios de negocios verdes, posteriormente seguimiento y apoyo técnico para lograr la certificación en NV.</w:t>
            </w:r>
            <w:r w:rsidR="004A3074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F045C" w:rsidRPr="00386FC9" w14:paraId="029296D8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50D0960E" w14:textId="70E2A4A6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 xml:space="preserve">¿Qué tipo de material se elaboró y desarrolló a partir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ica, si aplica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CB273D0" w14:textId="24530E48" w:rsidR="000F045C" w:rsidRPr="00040C1C" w:rsidRDefault="00040C1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Se elaboró una ruta de atención para experiencias sostenibles, la cúal abarca emprendimientos y negocios formalizados, también documentos técnicos, </w:t>
            </w:r>
            <w:r w:rsidR="000F045C" w:rsidRPr="00040C1C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guías, manuales, direct</w:t>
            </w: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rices, fotografías y</w:t>
            </w:r>
            <w:r w:rsidR="000F045C" w:rsidRPr="00040C1C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 documentos de </w:t>
            </w: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video.</w:t>
            </w:r>
          </w:p>
          <w:p w14:paraId="6D196708" w14:textId="2748BB4A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</w:p>
        </w:tc>
      </w:tr>
      <w:tr w:rsidR="000F045C" w:rsidRPr="00386FC9" w14:paraId="61BADB7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40E6B90A" w14:textId="28CFAC1A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el periodo en el que se desarrolló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E558421" w14:textId="4A603EC6" w:rsidR="000F045C" w:rsidRPr="00040C1C" w:rsidRDefault="00040C1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Periodo de 2020-2022</w:t>
            </w:r>
          </w:p>
        </w:tc>
      </w:tr>
      <w:tr w:rsidR="000F045C" w:rsidRPr="00386FC9" w14:paraId="5B30362C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2C46B944" w14:textId="2CBB9081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¿Recibió algún tipo de apoyo para desarrollar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303E2578" w14:textId="419DA06F" w:rsidR="000F045C" w:rsidRPr="00040C1C" w:rsidRDefault="005B52B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La I feria Exponorte verde se realizó con apoyo entre Gobernación de Norte de Santander y Corponor</w:t>
            </w:r>
          </w:p>
        </w:tc>
      </w:tr>
      <w:tr w:rsidR="000F045C" w:rsidRPr="00386FC9" w14:paraId="4E4F81D4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61A1BBC" w14:textId="455D4FC5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ha recibido algún tipo de reconocimiento nacional o internacional?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66CDE85" w14:textId="77777777" w:rsidR="000F045C" w:rsidRPr="00040C1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</w:p>
          <w:p w14:paraId="5A1D2719" w14:textId="073F3F62" w:rsidR="000F045C" w:rsidRPr="00040C1C" w:rsidRDefault="005B52B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El 1ro de Diciembre de 2022 Corponor entrego un reconocimiento a la Gobernación de Norte de Santander, por las acciones realizadas a través del programa de experiencias sostenibles que adelanta la Secretaria de Medio Ambiente.</w:t>
            </w:r>
          </w:p>
          <w:p w14:paraId="257ECCFA" w14:textId="77777777" w:rsidR="000F045C" w:rsidRPr="00040C1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</w:p>
          <w:p w14:paraId="02A6A689" w14:textId="7859BB99" w:rsidR="000F045C" w:rsidRPr="00040C1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</w:p>
        </w:tc>
      </w:tr>
      <w:tr w:rsidR="000F045C" w:rsidRPr="00386FC9" w14:paraId="1E4A811C" w14:textId="77777777" w:rsidTr="00156C64">
        <w:trPr>
          <w:trHeight w:val="35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6C9EAF0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</w:p>
          <w:p w14:paraId="3D7594F1" w14:textId="5BE978BE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(2) DESCRIPCIÓN DE LOS ATRIBUTOS DE LA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3"/>
            </w:r>
          </w:p>
          <w:p w14:paraId="325E04C3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preguntas en este apartado buscan conocer el cumplimiento de las características o atributos de la buena práctica.</w:t>
            </w:r>
          </w:p>
          <w:p w14:paraId="484F1E4E" w14:textId="0C8A57FC" w:rsidR="000F045C" w:rsidRPr="007B556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0F045C" w:rsidRPr="00386FC9" w14:paraId="05C26B27" w14:textId="77777777" w:rsidTr="00B976FC">
        <w:trPr>
          <w:trHeight w:val="351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5B953295" w14:textId="6C37C47D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dos preguntas deben ser contestadas para las prácticas de cualquier nivel</w:t>
            </w:r>
          </w:p>
        </w:tc>
      </w:tr>
      <w:tr w:rsidR="000F045C" w:rsidRPr="00386FC9" w14:paraId="49E38DA8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9F1373" w14:textId="4AFE4A4F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Qué hace que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 sea sencilla y simple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0B9FB1F" w14:textId="6B19AB9B" w:rsidR="000F045C" w:rsidRPr="007B5568" w:rsidRDefault="005B52B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5B52B2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Que puede acceder cualquier empr</w:t>
            </w: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endimiento o empresa formal que integre un impacto ambiental positivo en el proceso de producción </w:t>
            </w:r>
          </w:p>
        </w:tc>
      </w:tr>
      <w:tr w:rsidR="000F045C" w:rsidRPr="00386FC9" w14:paraId="551BE7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3FC4DA7" w14:textId="09212046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Señale de qué forma ¿e</w:t>
            </w:r>
            <w:r w:rsidRPr="0015711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 pertinente y adecuada al contexto en donde se implement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13BFB13" w14:textId="3CE4B6D4" w:rsidR="000F045C" w:rsidRPr="007B5568" w:rsidRDefault="005B52B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5B52B2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Se desarrolla en el Departamento Norte de S</w:t>
            </w: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antander con el fin de promover los negocios verdes y sostenibles en el territorio</w:t>
            </w:r>
          </w:p>
        </w:tc>
      </w:tr>
      <w:tr w:rsidR="000F045C" w:rsidRPr="00386FC9" w14:paraId="71B3FE77" w14:textId="77777777" w:rsidTr="00156C64">
        <w:trPr>
          <w:trHeight w:val="8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D899208" w14:textId="6E387FE2" w:rsidR="000F045C" w:rsidRPr="004F6B12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práctica de segundo nivel debe responder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adicionalmente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siguiente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 preguntas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</w:tc>
      </w:tr>
      <w:tr w:rsidR="000F045C" w:rsidRPr="00386FC9" w14:paraId="0E32C9D3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F4CB5A" w14:textId="56DFD387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fue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la</w:t>
            </w:r>
            <w:r>
              <w:t xml:space="preserve">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situación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,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necesidad o problema específic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que se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buscaba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modificar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con la 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92A1349" w14:textId="340F758D" w:rsidR="000F045C" w:rsidRPr="007B5568" w:rsidRDefault="005B52B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5B52B2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La integración de buenas prácticas</w:t>
            </w: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 ambientales en los negocios </w:t>
            </w:r>
            <w:r w:rsidR="001F5515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y emprendimientos para convertirlos en sostenibles y que logren un menor daño al ambiente</w:t>
            </w:r>
          </w:p>
        </w:tc>
      </w:tr>
      <w:tr w:rsidR="000F045C" w:rsidRPr="00386FC9" w14:paraId="4117422E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1BC13E36" w14:textId="19B6C465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>¿Cuáles fueron los resultados alcanzados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por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5F7C5D61" w14:textId="09F39BEE" w:rsidR="000F045C" w:rsidRPr="000C1E06" w:rsidRDefault="000C1E06" w:rsidP="000F045C">
            <w:pPr>
              <w:spacing w:after="0" w:line="240" w:lineRule="auto"/>
              <w:rPr>
                <w:color w:val="4472C4" w:themeColor="accent5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1"/>
                <w:szCs w:val="21"/>
                <w:lang w:eastAsia="es-CO"/>
              </w:rPr>
              <w:t>Identificar 129 experiencias sostenibles en el Departamento.</w:t>
            </w:r>
          </w:p>
        </w:tc>
      </w:tr>
      <w:tr w:rsidR="000F045C" w:rsidRPr="00386FC9" w14:paraId="05B5A13B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00CA4F4F" w14:textId="69D0844D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6F48C7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mejora la eficiencia o la efectividad en la gestión pública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C514AF6" w14:textId="3E97CE88" w:rsidR="000F045C" w:rsidRPr="005C6C18" w:rsidRDefault="00991AC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991AC3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Desde el Plan de desarrollo Nacional y Departamental, ya que en ambos está establecido este programa</w:t>
            </w:r>
          </w:p>
        </w:tc>
      </w:tr>
      <w:tr w:rsidR="000F045C" w:rsidRPr="00386FC9" w14:paraId="58BA66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</w:tcPr>
          <w:p w14:paraId="1716B2AB" w14:textId="22049473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hace que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ica pueda ser sustentable 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 el tiempo (pued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mantenerse y producir efectos duraderos)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5CD0FE58" w14:textId="2D7BD4D0" w:rsidR="000F045C" w:rsidRPr="007B5568" w:rsidRDefault="00991AC3" w:rsidP="00991A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991AC3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Las acciones que se realicen otorga un certificado de negocios verdes, este se le realiza seguimiento anualmente</w:t>
            </w:r>
          </w:p>
        </w:tc>
      </w:tr>
      <w:tr w:rsidR="000F045C" w:rsidRPr="00386FC9" w14:paraId="4EFA439C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9259B2" w14:textId="06D9FE33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(3) </w:t>
            </w:r>
            <w:bookmarkStart w:id="0" w:name="_Hlk70861421"/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CRITERIOS PARA LA EVALUACIÓN DE LA BUENA PRÁCTICA</w:t>
            </w:r>
            <w:bookmarkEnd w:id="0"/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4"/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</w:t>
            </w:r>
          </w:p>
          <w:p w14:paraId="3AF11D35" w14:textId="6A666D61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Las siguientes preguntas buscan brindar información para evaluar y seleccionar las buenas prácticas </w:t>
            </w:r>
          </w:p>
        </w:tc>
      </w:tr>
      <w:tr w:rsidR="000F045C" w:rsidRPr="00386FC9" w14:paraId="098FCF52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4A00295" w14:textId="73F9AB1D" w:rsidR="000F045C" w:rsidRPr="005937AB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Los siguientes c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riterios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aplican tanto 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para el primer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como el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segundo nivel de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5"/>
            </w:r>
          </w:p>
        </w:tc>
      </w:tr>
      <w:tr w:rsidR="000F045C" w:rsidRPr="00386FC9" w14:paraId="494B7458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12937F91" w14:textId="15E10806" w:rsidR="000F045C" w:rsidRPr="005C6C18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¿Por qué su buena práctica puede considerarse creativa?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9980D85" w14:textId="623F9C0B" w:rsidR="000F045C" w:rsidRPr="00520B61" w:rsidRDefault="00520B61" w:rsidP="000F045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Porque busca mejorar las buenas prácticas ambientales</w:t>
            </w:r>
          </w:p>
        </w:tc>
      </w:tr>
      <w:tr w:rsidR="000F045C" w:rsidRPr="00386FC9" w14:paraId="42D0DEC0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72E14EBA" w14:textId="7A9FBF3E" w:rsidR="000F045C" w:rsidRPr="00FB43C9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</w:t>
            </w:r>
            <w:r w:rsidRPr="00BE06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ómo contribuyó a mejorar la prestación de bienes y servicios a los grupos de valor?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8962331" w14:textId="41027230" w:rsidR="000F045C" w:rsidRDefault="00866DE2" w:rsidP="00520B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866DE2"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Haciendo acompañamiento y visitas técnicas para la identificación de las experiencias</w:t>
            </w:r>
          </w:p>
        </w:tc>
      </w:tr>
      <w:tr w:rsidR="000F045C" w:rsidRPr="00386FC9" w14:paraId="121B3ED2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6354D4D" w14:textId="45ACE20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1019A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se fundamentó en nuevas ideas y/o la exploración en escenarios de ideación y experimentación?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5E37563" w14:textId="1BD22A8A" w:rsidR="000F045C" w:rsidRPr="00866DE2" w:rsidRDefault="00756164" w:rsidP="000F045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Se fundamentó en las necesidades del plan de desarrollo departamental</w:t>
            </w:r>
          </w:p>
        </w:tc>
      </w:tr>
      <w:tr w:rsidR="000F045C" w:rsidRPr="00386FC9" w14:paraId="45C1FA51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2FA5880" w14:textId="0C597001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transformaciones fueron generadas a partir de su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921EE5C" w14:textId="52001D0D" w:rsidR="000F045C" w:rsidRPr="00756164" w:rsidRDefault="00756164" w:rsidP="000F045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 xml:space="preserve">Que la Gobernación de Norte de Santander iniciara a ser parte del comité de negocios verdes y reconocida por el Ministerio de ambiente por su entusiasmo e interés en apoyar este programa </w:t>
            </w:r>
          </w:p>
        </w:tc>
      </w:tr>
      <w:tr w:rsidR="000F045C" w:rsidRPr="00386FC9" w14:paraId="49D4EEE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33136C83" w14:textId="0D8BAE0F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es comprensible gracias a su sencillez y el lenguaje claro utilizado en su desarrollo?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0B36A141" w14:textId="58B9B349" w:rsidR="000F045C" w:rsidRPr="00756164" w:rsidRDefault="00756164" w:rsidP="000F045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Sí, es de fácil comprensión, dirigida a cualquier sector de la sociedad</w:t>
            </w:r>
          </w:p>
        </w:tc>
      </w:tr>
      <w:tr w:rsidR="000F045C" w:rsidRPr="00386FC9" w14:paraId="6E434840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60511CD1" w14:textId="125A6B7D" w:rsidR="000F045C" w:rsidRPr="00D204E0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12519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POTENCIAL DE APRENDIZAJE: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cómo se preservó en la entidad el aprendizaje derivado de la buena práctica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2CB59DD" w14:textId="57669945" w:rsidR="000F045C" w:rsidRPr="00756164" w:rsidRDefault="0075616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4472C4" w:themeColor="accent5"/>
                <w:sz w:val="20"/>
                <w:szCs w:val="20"/>
                <w:lang w:eastAsia="es-CO"/>
              </w:rPr>
              <w:t>En una carpeta de avances que contiene los informes y documentos técnicos creados por el grupo de apoyo de la entidad</w:t>
            </w:r>
          </w:p>
        </w:tc>
      </w:tr>
      <w:tr w:rsidR="000F045C" w:rsidRPr="00386FC9" w14:paraId="7155B4A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7784A63" w14:textId="77777777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  <w:p w14:paraId="53D02370" w14:textId="4072B1CA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experiencia adquirida en el desarrollo de la práctica orientó nuevas formas del quehacer institucional?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2EC6117" w14:textId="106CACEE" w:rsidR="000F045C" w:rsidRPr="00756164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1"/>
                <w:szCs w:val="21"/>
                <w:lang w:eastAsia="es-CO"/>
              </w:rPr>
            </w:pPr>
          </w:p>
        </w:tc>
      </w:tr>
      <w:tr w:rsidR="000F045C" w:rsidRPr="00386FC9" w14:paraId="7D79652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5E5B634" w14:textId="685CB1F5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370BF5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¿Se fortaleció la memoria institucional como resultado de la práctica implementada?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88B9253" w14:textId="49A74DD0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D6F8A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1D19D0C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814FF4B" w14:textId="76C22E4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formuló la consecución de un resultado?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892A6E8" w14:textId="08BAFD24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D6F8A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411B7C9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D321895" w14:textId="52DEBAA0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logró el resultado deseado?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65E5EF55" w14:textId="088E024F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D6F8A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273ABCD5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C8075FA" w14:textId="07F8F6B2" w:rsidR="000F045C" w:rsidRPr="005C6C1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práctica de segundo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nivel le aplican adicionalmente los siguientes criterios:</w:t>
            </w:r>
          </w:p>
        </w:tc>
      </w:tr>
      <w:tr w:rsidR="000F045C" w:rsidRPr="00386FC9" w14:paraId="3364F8FE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F4FCE84" w14:textId="68BDF3A5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¿Cómo los resultados gener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aro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 una mejora o un cambio positivo en la gestión pública?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3B28A00" w14:textId="39072F6A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D6F8A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49A367A3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7A773442" w14:textId="6377C36B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b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eneficiarios principales e indirectos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(de ser posible, especificar número de person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as)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A1CB047" w14:textId="63B2D963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D6F8A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0748220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EE28329" w14:textId="7DC0EFB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D538D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recursos (humanos, financieros, tecnológico, físicos u otros) se requirieron para llevar a cabo la buena práctica, y cómo aseguraron su disponibilidad?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2CE816E" w14:textId="74B79F76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5ABB11B7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1595A0" w14:textId="4A7B595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factores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que favorecieron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619E6E0" w14:textId="436D627C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154EBC56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53A86806" w14:textId="5E5AC716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principales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obstáculos o limitaciones que se presentaron en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EAB865E" w14:textId="5668092F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097A954B" w14:textId="77777777" w:rsidTr="001B0C76">
        <w:trPr>
          <w:trHeight w:val="302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870A145" w14:textId="6DA19488" w:rsidR="000F045C" w:rsidRPr="0005597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highlight w:val="red"/>
                <w:lang w:eastAsia="es-CO"/>
              </w:rPr>
            </w:pPr>
            <w:r w:rsidRPr="00AE2BB8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SUSTENTABILIDA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D: 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la capacidad de adaptación de la buena pr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á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ctica a cambios en la autoridad política o cambios administrativos?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3E7AA3C" w14:textId="70353D9E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4D9E7200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A49DE68" w14:textId="268CCA06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Qué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alianzas </w:t>
            </w:r>
            <w:r w:rsidRPr="00E221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internas y/o externas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se generaron en el desarrollo de la buena práctica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para el abordaje de la necesidad identificada?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EE62176" w14:textId="4589C5AB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19BA88F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3E8F6940" w14:textId="06FDBB94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Explique ¿cómo incidió el trabajo colaborativo para la generación de los resultados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EC57F8A" w14:textId="517100EB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1"/>
                <w:szCs w:val="21"/>
                <w:lang w:eastAsia="es-CO"/>
              </w:rPr>
            </w:pPr>
            <w:r w:rsidRPr="00F55E8C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  <w:t>Responda brevemente en máximo 200 palabras</w:t>
            </w:r>
          </w:p>
        </w:tc>
      </w:tr>
      <w:tr w:rsidR="000F045C" w:rsidRPr="00386FC9" w14:paraId="20D71679" w14:textId="77777777" w:rsidTr="00156C64">
        <w:trPr>
          <w:trHeight w:val="136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66B362F" w14:textId="77777777" w:rsidR="000F045C" w:rsidRPr="00C8064D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8064D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¿Cómo área/entidad autoriza que la información contenida en este formato pueda ser difundida con otras áreas y/o entidades?</w:t>
            </w:r>
          </w:p>
          <w:p w14:paraId="1A0A8683" w14:textId="0D9DB641" w:rsidR="000F045C" w:rsidRPr="005C6C18" w:rsidRDefault="003F02F6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-1797359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802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45C" w:rsidRPr="00C8064D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>No</w:t>
            </w:r>
          </w:p>
        </w:tc>
      </w:tr>
      <w:tr w:rsidR="000F045C" w:rsidRPr="00386FC9" w14:paraId="2FCAD9FE" w14:textId="77777777" w:rsidTr="00156C64">
        <w:trPr>
          <w:trHeight w:val="256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C1684A" w14:textId="08DD3C68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Aceptación de condiciones y envío de inscripción de buena práctica</w:t>
            </w:r>
          </w:p>
        </w:tc>
      </w:tr>
      <w:tr w:rsidR="000F045C" w:rsidRPr="00386FC9" w14:paraId="388FE322" w14:textId="77777777" w:rsidTr="00156C64">
        <w:trPr>
          <w:trHeight w:val="1471"/>
        </w:trPr>
        <w:tc>
          <w:tcPr>
            <w:tcW w:w="5000" w:type="pct"/>
            <w:gridSpan w:val="4"/>
            <w:shd w:val="clear" w:color="auto" w:fill="auto"/>
          </w:tcPr>
          <w:p w14:paraId="04E499B8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676418C3" w14:textId="03F815BA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Al diligenciar el formulario y al hacer clic en [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ceptar y enviar], el usuario manifiesta de manera expresa e inequívoca que es el legítimo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itular de la información proporcionada y que la misma es veraz, completa, exacta, actualizada y verificable. Del mismo modo, el usuario declara de manera libre, expresa, inequívoca e informada, que autoriza a Función Pública para que, en los términos de la Ley 1581 de 2012, realice la recolección, almacenamiento, uso, circulación, supresión, y en general,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ratamiento de sus datos personales, para que dicho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ratamiento se realice con el propósito de lograr la difusión del proyecto destacado.</w:t>
            </w:r>
          </w:p>
          <w:p w14:paraId="5FE13CF2" w14:textId="77777777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3789B274" w14:textId="6ECBCDC9" w:rsidR="000F045C" w:rsidRPr="005C6C18" w:rsidRDefault="000F045C" w:rsidP="00931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[Aceptar y enviar]</w:t>
            </w:r>
          </w:p>
        </w:tc>
      </w:tr>
    </w:tbl>
    <w:p w14:paraId="5FC7CB1B" w14:textId="1C5A551E" w:rsidR="00AF56AC" w:rsidRPr="00386FC9" w:rsidRDefault="00AF56AC" w:rsidP="00222CD3">
      <w:pPr>
        <w:jc w:val="center"/>
      </w:pPr>
    </w:p>
    <w:sectPr w:rsidR="00AF56AC" w:rsidRPr="00386FC9" w:rsidSect="00C600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22CDF" w14:textId="77777777" w:rsidR="003F02F6" w:rsidRDefault="003F02F6" w:rsidP="008B6AD0">
      <w:pPr>
        <w:spacing w:after="0" w:line="240" w:lineRule="auto"/>
      </w:pPr>
      <w:r>
        <w:separator/>
      </w:r>
    </w:p>
  </w:endnote>
  <w:endnote w:type="continuationSeparator" w:id="0">
    <w:p w14:paraId="4B01204D" w14:textId="77777777" w:rsidR="003F02F6" w:rsidRDefault="003F02F6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5A1" w14:textId="77777777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4016C0A" w14:textId="77777777" w:rsidR="006B53CD" w:rsidRDefault="006B53CD" w:rsidP="006B53CD">
        <w:pPr>
          <w:pStyle w:val="Piedepgina"/>
          <w:jc w:val="right"/>
        </w:pPr>
      </w:p>
      <w:p w14:paraId="659A7A7F" w14:textId="77777777" w:rsidR="006B53CD" w:rsidRPr="002F7BBC" w:rsidRDefault="000C577A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F.Versión </w:t>
        </w:r>
        <w:r w:rsidR="005A19B9">
          <w:rPr>
            <w:rFonts w:ascii="Arial" w:hAnsi="Arial" w:cs="Arial"/>
            <w:color w:val="212121"/>
            <w:sz w:val="16"/>
            <w:szCs w:val="16"/>
          </w:rPr>
          <w:t>2</w:t>
        </w:r>
        <w:r w:rsidR="007B3027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                             </w:t>
        </w:r>
        <w:r w:rsidR="006B53CD">
          <w:rPr>
            <w:rFonts w:ascii="Arial" w:hAnsi="Arial" w:cs="Arial"/>
            <w:color w:val="212121"/>
            <w:sz w:val="16"/>
            <w:szCs w:val="16"/>
          </w:rPr>
          <w:t>Si</w:t>
        </w:r>
        <w:r w:rsidR="006B53CD"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725A432F" w14:textId="59CD599D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5A19B9">
          <w:rPr>
            <w:rFonts w:ascii="Arial" w:hAnsi="Arial" w:cs="Arial"/>
            <w:color w:val="212121"/>
            <w:sz w:val="16"/>
            <w:szCs w:val="16"/>
          </w:rPr>
          <w:t>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C96E4A">
          <w:rPr>
            <w:rFonts w:ascii="Arial" w:hAnsi="Arial" w:cs="Arial"/>
            <w:color w:val="212121"/>
            <w:sz w:val="16"/>
            <w:szCs w:val="16"/>
          </w:rPr>
          <w:t>30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376D4A">
          <w:rPr>
            <w:rFonts w:ascii="Arial" w:hAnsi="Arial" w:cs="Arial"/>
            <w:noProof/>
            <w:sz w:val="16"/>
          </w:rPr>
          <w:t>5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0BD0553E" w14:textId="77777777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E7039" w14:textId="77777777" w:rsidR="003F02F6" w:rsidRDefault="003F02F6" w:rsidP="008B6AD0">
      <w:pPr>
        <w:spacing w:after="0" w:line="240" w:lineRule="auto"/>
      </w:pPr>
      <w:r>
        <w:separator/>
      </w:r>
    </w:p>
  </w:footnote>
  <w:footnote w:type="continuationSeparator" w:id="0">
    <w:p w14:paraId="5D7EF190" w14:textId="77777777" w:rsidR="003F02F6" w:rsidRDefault="003F02F6" w:rsidP="008B6AD0">
      <w:pPr>
        <w:spacing w:after="0" w:line="240" w:lineRule="auto"/>
      </w:pPr>
      <w:r>
        <w:continuationSeparator/>
      </w:r>
    </w:p>
  </w:footnote>
  <w:footnote w:id="1">
    <w:p w14:paraId="4964295F" w14:textId="77777777" w:rsidR="00173AED" w:rsidRDefault="00173AED" w:rsidP="00173AED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2">
    <w:p w14:paraId="6C300840" w14:textId="77777777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2529">
        <w:t>Un primer nivel, aquellas que reflejan aprendizajes y ejemplifican acciones desarrolladas por las entidades u organismos de la gestión pública. Un segundo nivel, aquellas que resuelven necesidades o problemas puntuales de la gestión pública demostrando que funcionan bien y cuentan con buenos resultados.</w:t>
      </w:r>
    </w:p>
  </w:footnote>
  <w:footnote w:id="3">
    <w:p w14:paraId="147FA1C9" w14:textId="37DA89A2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4">
    <w:p w14:paraId="5CD4C7A0" w14:textId="473A8114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5">
    <w:p w14:paraId="4C266767" w14:textId="77777777" w:rsidR="000F045C" w:rsidRDefault="000F045C" w:rsidP="00173AED">
      <w:pPr>
        <w:pStyle w:val="Textonotapie"/>
      </w:pPr>
      <w:r>
        <w:rPr>
          <w:rStyle w:val="Refdenotaalpie"/>
        </w:rPr>
        <w:footnoteRef/>
      </w:r>
      <w:r>
        <w:t xml:space="preserve"> Los alcances de cada criterio se encuentran en la Guía</w:t>
      </w:r>
      <w:r w:rsidRPr="007E268E">
        <w:t xml:space="preserve"> metodológica para la clasificación y documentación de buenas prácticas de gestión pública.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C641" w14:textId="77777777" w:rsidR="00213E96" w:rsidRDefault="003F02F6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2FCE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634F935" wp14:editId="19495DC4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2F6">
      <w:rPr>
        <w:noProof/>
      </w:rPr>
      <w:pict w14:anchorId="2E9EF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0884" w14:textId="77777777" w:rsidR="00213E96" w:rsidRDefault="003F02F6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1A5"/>
    <w:multiLevelType w:val="hybridMultilevel"/>
    <w:tmpl w:val="278C991E"/>
    <w:lvl w:ilvl="0" w:tplc="15527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21436"/>
    <w:multiLevelType w:val="hybridMultilevel"/>
    <w:tmpl w:val="98B49690"/>
    <w:lvl w:ilvl="0" w:tplc="91BA0808">
      <w:start w:val="8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2" w:hanging="360"/>
      </w:pPr>
    </w:lvl>
    <w:lvl w:ilvl="2" w:tplc="240A001B" w:tentative="1">
      <w:start w:val="1"/>
      <w:numFmt w:val="lowerRoman"/>
      <w:lvlText w:val="%3."/>
      <w:lvlJc w:val="right"/>
      <w:pPr>
        <w:ind w:left="1862" w:hanging="180"/>
      </w:pPr>
    </w:lvl>
    <w:lvl w:ilvl="3" w:tplc="240A000F" w:tentative="1">
      <w:start w:val="1"/>
      <w:numFmt w:val="decimal"/>
      <w:lvlText w:val="%4."/>
      <w:lvlJc w:val="left"/>
      <w:pPr>
        <w:ind w:left="2582" w:hanging="360"/>
      </w:pPr>
    </w:lvl>
    <w:lvl w:ilvl="4" w:tplc="240A0019" w:tentative="1">
      <w:start w:val="1"/>
      <w:numFmt w:val="lowerLetter"/>
      <w:lvlText w:val="%5."/>
      <w:lvlJc w:val="left"/>
      <w:pPr>
        <w:ind w:left="3302" w:hanging="360"/>
      </w:pPr>
    </w:lvl>
    <w:lvl w:ilvl="5" w:tplc="240A001B" w:tentative="1">
      <w:start w:val="1"/>
      <w:numFmt w:val="lowerRoman"/>
      <w:lvlText w:val="%6."/>
      <w:lvlJc w:val="right"/>
      <w:pPr>
        <w:ind w:left="4022" w:hanging="180"/>
      </w:pPr>
    </w:lvl>
    <w:lvl w:ilvl="6" w:tplc="240A000F" w:tentative="1">
      <w:start w:val="1"/>
      <w:numFmt w:val="decimal"/>
      <w:lvlText w:val="%7."/>
      <w:lvlJc w:val="left"/>
      <w:pPr>
        <w:ind w:left="4742" w:hanging="360"/>
      </w:pPr>
    </w:lvl>
    <w:lvl w:ilvl="7" w:tplc="240A0019" w:tentative="1">
      <w:start w:val="1"/>
      <w:numFmt w:val="lowerLetter"/>
      <w:lvlText w:val="%8."/>
      <w:lvlJc w:val="left"/>
      <w:pPr>
        <w:ind w:left="5462" w:hanging="360"/>
      </w:pPr>
    </w:lvl>
    <w:lvl w:ilvl="8" w:tplc="2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6AF64032"/>
    <w:multiLevelType w:val="hybridMultilevel"/>
    <w:tmpl w:val="A2147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40C1C"/>
    <w:rsid w:val="00042944"/>
    <w:rsid w:val="00055977"/>
    <w:rsid w:val="00062E58"/>
    <w:rsid w:val="00080E31"/>
    <w:rsid w:val="00084CA6"/>
    <w:rsid w:val="00087059"/>
    <w:rsid w:val="00087BE0"/>
    <w:rsid w:val="00097E69"/>
    <w:rsid w:val="000A1969"/>
    <w:rsid w:val="000B7F37"/>
    <w:rsid w:val="000C1E06"/>
    <w:rsid w:val="000C577A"/>
    <w:rsid w:val="000C74AE"/>
    <w:rsid w:val="000F045C"/>
    <w:rsid w:val="000F57D6"/>
    <w:rsid w:val="0010016F"/>
    <w:rsid w:val="001019A0"/>
    <w:rsid w:val="00101D22"/>
    <w:rsid w:val="0010507F"/>
    <w:rsid w:val="00110316"/>
    <w:rsid w:val="00116471"/>
    <w:rsid w:val="0012519F"/>
    <w:rsid w:val="00125A7D"/>
    <w:rsid w:val="001428F4"/>
    <w:rsid w:val="00143DC7"/>
    <w:rsid w:val="0015084E"/>
    <w:rsid w:val="001528ED"/>
    <w:rsid w:val="00154361"/>
    <w:rsid w:val="00156C64"/>
    <w:rsid w:val="00157119"/>
    <w:rsid w:val="001577E1"/>
    <w:rsid w:val="00173AED"/>
    <w:rsid w:val="00187ABF"/>
    <w:rsid w:val="0019031B"/>
    <w:rsid w:val="0019365F"/>
    <w:rsid w:val="00193D4F"/>
    <w:rsid w:val="001A4712"/>
    <w:rsid w:val="001A6ED4"/>
    <w:rsid w:val="001B0C76"/>
    <w:rsid w:val="001B1D13"/>
    <w:rsid w:val="001B6DB4"/>
    <w:rsid w:val="001D5D97"/>
    <w:rsid w:val="001E49A1"/>
    <w:rsid w:val="001F5515"/>
    <w:rsid w:val="001F7077"/>
    <w:rsid w:val="00201564"/>
    <w:rsid w:val="00205A33"/>
    <w:rsid w:val="00205A7A"/>
    <w:rsid w:val="002071BF"/>
    <w:rsid w:val="00213E96"/>
    <w:rsid w:val="002165FA"/>
    <w:rsid w:val="00222CD3"/>
    <w:rsid w:val="002262A7"/>
    <w:rsid w:val="00230E07"/>
    <w:rsid w:val="002707AD"/>
    <w:rsid w:val="0028356C"/>
    <w:rsid w:val="002909AE"/>
    <w:rsid w:val="002909D2"/>
    <w:rsid w:val="002A4810"/>
    <w:rsid w:val="002C3B11"/>
    <w:rsid w:val="002D4CBB"/>
    <w:rsid w:val="002E0502"/>
    <w:rsid w:val="002E424F"/>
    <w:rsid w:val="002F4178"/>
    <w:rsid w:val="00303E39"/>
    <w:rsid w:val="00322163"/>
    <w:rsid w:val="0033494C"/>
    <w:rsid w:val="0034596F"/>
    <w:rsid w:val="00367B0E"/>
    <w:rsid w:val="00370BF5"/>
    <w:rsid w:val="00376D4A"/>
    <w:rsid w:val="00384B3B"/>
    <w:rsid w:val="00386FC9"/>
    <w:rsid w:val="00392543"/>
    <w:rsid w:val="003A3032"/>
    <w:rsid w:val="003C4046"/>
    <w:rsid w:val="003C4A8B"/>
    <w:rsid w:val="003C6358"/>
    <w:rsid w:val="003D4D5D"/>
    <w:rsid w:val="003D552F"/>
    <w:rsid w:val="003D63E2"/>
    <w:rsid w:val="003E2261"/>
    <w:rsid w:val="003E42D0"/>
    <w:rsid w:val="003F02F6"/>
    <w:rsid w:val="00407928"/>
    <w:rsid w:val="00417AE1"/>
    <w:rsid w:val="00417DED"/>
    <w:rsid w:val="004211E8"/>
    <w:rsid w:val="00422CA9"/>
    <w:rsid w:val="00426AAC"/>
    <w:rsid w:val="00432A46"/>
    <w:rsid w:val="004420AD"/>
    <w:rsid w:val="00451147"/>
    <w:rsid w:val="00453439"/>
    <w:rsid w:val="00457507"/>
    <w:rsid w:val="004672B3"/>
    <w:rsid w:val="004723F4"/>
    <w:rsid w:val="00473EF4"/>
    <w:rsid w:val="00475787"/>
    <w:rsid w:val="00482028"/>
    <w:rsid w:val="00482C0E"/>
    <w:rsid w:val="00483C9A"/>
    <w:rsid w:val="004A036B"/>
    <w:rsid w:val="004A3074"/>
    <w:rsid w:val="004B369D"/>
    <w:rsid w:val="004E55B3"/>
    <w:rsid w:val="004F6B12"/>
    <w:rsid w:val="00503D98"/>
    <w:rsid w:val="00513FD8"/>
    <w:rsid w:val="00515D51"/>
    <w:rsid w:val="00520B61"/>
    <w:rsid w:val="0052230C"/>
    <w:rsid w:val="0052274D"/>
    <w:rsid w:val="00527F89"/>
    <w:rsid w:val="00531DE8"/>
    <w:rsid w:val="00552913"/>
    <w:rsid w:val="00564572"/>
    <w:rsid w:val="00584991"/>
    <w:rsid w:val="00584A68"/>
    <w:rsid w:val="005937AB"/>
    <w:rsid w:val="005A118C"/>
    <w:rsid w:val="005A19B9"/>
    <w:rsid w:val="005A2BE6"/>
    <w:rsid w:val="005A601D"/>
    <w:rsid w:val="005A735D"/>
    <w:rsid w:val="005B52B2"/>
    <w:rsid w:val="005C6C18"/>
    <w:rsid w:val="005E558C"/>
    <w:rsid w:val="00602070"/>
    <w:rsid w:val="0060453F"/>
    <w:rsid w:val="006045E5"/>
    <w:rsid w:val="0061404F"/>
    <w:rsid w:val="00622F30"/>
    <w:rsid w:val="00626F24"/>
    <w:rsid w:val="00643441"/>
    <w:rsid w:val="00643728"/>
    <w:rsid w:val="00643CAE"/>
    <w:rsid w:val="00651AFB"/>
    <w:rsid w:val="00652C56"/>
    <w:rsid w:val="0066425B"/>
    <w:rsid w:val="00665B52"/>
    <w:rsid w:val="006672B0"/>
    <w:rsid w:val="00674B01"/>
    <w:rsid w:val="0069503F"/>
    <w:rsid w:val="00695A13"/>
    <w:rsid w:val="006A16CA"/>
    <w:rsid w:val="006A2529"/>
    <w:rsid w:val="006A779C"/>
    <w:rsid w:val="006B53CD"/>
    <w:rsid w:val="006B7848"/>
    <w:rsid w:val="006C0168"/>
    <w:rsid w:val="006C68A4"/>
    <w:rsid w:val="006D1DC7"/>
    <w:rsid w:val="006D6A8D"/>
    <w:rsid w:val="006F48C7"/>
    <w:rsid w:val="006F78D4"/>
    <w:rsid w:val="00702700"/>
    <w:rsid w:val="00705501"/>
    <w:rsid w:val="00720750"/>
    <w:rsid w:val="007250C9"/>
    <w:rsid w:val="007276F0"/>
    <w:rsid w:val="00727BEF"/>
    <w:rsid w:val="00742726"/>
    <w:rsid w:val="00750477"/>
    <w:rsid w:val="00756164"/>
    <w:rsid w:val="00770A55"/>
    <w:rsid w:val="00772D4B"/>
    <w:rsid w:val="0078042A"/>
    <w:rsid w:val="00783E6D"/>
    <w:rsid w:val="007856FA"/>
    <w:rsid w:val="007971D0"/>
    <w:rsid w:val="007B0805"/>
    <w:rsid w:val="007B3027"/>
    <w:rsid w:val="007B5568"/>
    <w:rsid w:val="007B5AA7"/>
    <w:rsid w:val="007C402E"/>
    <w:rsid w:val="007E0169"/>
    <w:rsid w:val="007E1772"/>
    <w:rsid w:val="007E268E"/>
    <w:rsid w:val="007E3E5F"/>
    <w:rsid w:val="007E4587"/>
    <w:rsid w:val="007F23C7"/>
    <w:rsid w:val="007F2BC7"/>
    <w:rsid w:val="00800844"/>
    <w:rsid w:val="00810ACB"/>
    <w:rsid w:val="00814EB4"/>
    <w:rsid w:val="0083059D"/>
    <w:rsid w:val="00843F7F"/>
    <w:rsid w:val="008621C6"/>
    <w:rsid w:val="00866DE2"/>
    <w:rsid w:val="00875873"/>
    <w:rsid w:val="00883AC2"/>
    <w:rsid w:val="00887465"/>
    <w:rsid w:val="0089027C"/>
    <w:rsid w:val="008A2A2B"/>
    <w:rsid w:val="008A695B"/>
    <w:rsid w:val="008B6AD0"/>
    <w:rsid w:val="008B7DA4"/>
    <w:rsid w:val="008C5900"/>
    <w:rsid w:val="008D41C9"/>
    <w:rsid w:val="008E1B70"/>
    <w:rsid w:val="008E2FCC"/>
    <w:rsid w:val="008E783B"/>
    <w:rsid w:val="008F0F2B"/>
    <w:rsid w:val="008F25D7"/>
    <w:rsid w:val="008F3D87"/>
    <w:rsid w:val="0090046D"/>
    <w:rsid w:val="00903EBF"/>
    <w:rsid w:val="0091746B"/>
    <w:rsid w:val="009251A5"/>
    <w:rsid w:val="00931D56"/>
    <w:rsid w:val="00933597"/>
    <w:rsid w:val="009354CF"/>
    <w:rsid w:val="0094494A"/>
    <w:rsid w:val="0094502B"/>
    <w:rsid w:val="009473D6"/>
    <w:rsid w:val="00953FED"/>
    <w:rsid w:val="00955E8C"/>
    <w:rsid w:val="009571BA"/>
    <w:rsid w:val="00974C0D"/>
    <w:rsid w:val="009761F9"/>
    <w:rsid w:val="009812A3"/>
    <w:rsid w:val="009850E2"/>
    <w:rsid w:val="00985E54"/>
    <w:rsid w:val="00991AC3"/>
    <w:rsid w:val="00993DB4"/>
    <w:rsid w:val="009A33E2"/>
    <w:rsid w:val="009A6DCD"/>
    <w:rsid w:val="009B49E3"/>
    <w:rsid w:val="009B558C"/>
    <w:rsid w:val="009C6EF5"/>
    <w:rsid w:val="009F3A7C"/>
    <w:rsid w:val="00A16D57"/>
    <w:rsid w:val="00A1703F"/>
    <w:rsid w:val="00A17A8A"/>
    <w:rsid w:val="00A17DB3"/>
    <w:rsid w:val="00A23CB5"/>
    <w:rsid w:val="00A320E0"/>
    <w:rsid w:val="00A43318"/>
    <w:rsid w:val="00A50B66"/>
    <w:rsid w:val="00A61907"/>
    <w:rsid w:val="00A64953"/>
    <w:rsid w:val="00A649D5"/>
    <w:rsid w:val="00A702E3"/>
    <w:rsid w:val="00A76FC7"/>
    <w:rsid w:val="00A9095F"/>
    <w:rsid w:val="00AA00E9"/>
    <w:rsid w:val="00AA0D77"/>
    <w:rsid w:val="00AB674E"/>
    <w:rsid w:val="00AC3843"/>
    <w:rsid w:val="00AD180F"/>
    <w:rsid w:val="00AD20C6"/>
    <w:rsid w:val="00AD6940"/>
    <w:rsid w:val="00AE2BB8"/>
    <w:rsid w:val="00AE4061"/>
    <w:rsid w:val="00AF4A81"/>
    <w:rsid w:val="00AF5383"/>
    <w:rsid w:val="00AF56AC"/>
    <w:rsid w:val="00B03977"/>
    <w:rsid w:val="00B12F50"/>
    <w:rsid w:val="00B26FB3"/>
    <w:rsid w:val="00B3001B"/>
    <w:rsid w:val="00B33C77"/>
    <w:rsid w:val="00B42131"/>
    <w:rsid w:val="00B47CF4"/>
    <w:rsid w:val="00B6201D"/>
    <w:rsid w:val="00B73BE9"/>
    <w:rsid w:val="00B76235"/>
    <w:rsid w:val="00B80B12"/>
    <w:rsid w:val="00B840B4"/>
    <w:rsid w:val="00B95477"/>
    <w:rsid w:val="00B976FC"/>
    <w:rsid w:val="00BA287A"/>
    <w:rsid w:val="00BA51F6"/>
    <w:rsid w:val="00BB4692"/>
    <w:rsid w:val="00BB4A0B"/>
    <w:rsid w:val="00BB670D"/>
    <w:rsid w:val="00BC2154"/>
    <w:rsid w:val="00BC7C18"/>
    <w:rsid w:val="00BD397B"/>
    <w:rsid w:val="00BE0676"/>
    <w:rsid w:val="00BE3BF3"/>
    <w:rsid w:val="00BF5965"/>
    <w:rsid w:val="00C00BB9"/>
    <w:rsid w:val="00C20C6C"/>
    <w:rsid w:val="00C26202"/>
    <w:rsid w:val="00C3695A"/>
    <w:rsid w:val="00C42567"/>
    <w:rsid w:val="00C55E13"/>
    <w:rsid w:val="00C6004D"/>
    <w:rsid w:val="00C60A24"/>
    <w:rsid w:val="00C7258F"/>
    <w:rsid w:val="00C8064D"/>
    <w:rsid w:val="00C80A2D"/>
    <w:rsid w:val="00C90B36"/>
    <w:rsid w:val="00C96D84"/>
    <w:rsid w:val="00C96E4A"/>
    <w:rsid w:val="00CA2B34"/>
    <w:rsid w:val="00CA3B89"/>
    <w:rsid w:val="00CA5FF2"/>
    <w:rsid w:val="00CA7E99"/>
    <w:rsid w:val="00CA7F87"/>
    <w:rsid w:val="00CB019C"/>
    <w:rsid w:val="00CB0881"/>
    <w:rsid w:val="00CB3951"/>
    <w:rsid w:val="00CB4A75"/>
    <w:rsid w:val="00CC10AE"/>
    <w:rsid w:val="00CC3685"/>
    <w:rsid w:val="00CC62F7"/>
    <w:rsid w:val="00D03861"/>
    <w:rsid w:val="00D07CFD"/>
    <w:rsid w:val="00D204E0"/>
    <w:rsid w:val="00D2332F"/>
    <w:rsid w:val="00D3149E"/>
    <w:rsid w:val="00D44121"/>
    <w:rsid w:val="00D4422E"/>
    <w:rsid w:val="00D47542"/>
    <w:rsid w:val="00D52C69"/>
    <w:rsid w:val="00D538DA"/>
    <w:rsid w:val="00D600B1"/>
    <w:rsid w:val="00D76C43"/>
    <w:rsid w:val="00D8164D"/>
    <w:rsid w:val="00DB37DE"/>
    <w:rsid w:val="00DC1A65"/>
    <w:rsid w:val="00DC2DFF"/>
    <w:rsid w:val="00DD0168"/>
    <w:rsid w:val="00DE4A7D"/>
    <w:rsid w:val="00DF6260"/>
    <w:rsid w:val="00E04B1F"/>
    <w:rsid w:val="00E22176"/>
    <w:rsid w:val="00E2356E"/>
    <w:rsid w:val="00E34F3F"/>
    <w:rsid w:val="00E37513"/>
    <w:rsid w:val="00E42751"/>
    <w:rsid w:val="00E53C53"/>
    <w:rsid w:val="00E546B2"/>
    <w:rsid w:val="00E61EEF"/>
    <w:rsid w:val="00E629EE"/>
    <w:rsid w:val="00E802E0"/>
    <w:rsid w:val="00E82E9D"/>
    <w:rsid w:val="00EB477A"/>
    <w:rsid w:val="00EC4791"/>
    <w:rsid w:val="00ED02A7"/>
    <w:rsid w:val="00ED1446"/>
    <w:rsid w:val="00EE1AEE"/>
    <w:rsid w:val="00EE3D20"/>
    <w:rsid w:val="00EE405E"/>
    <w:rsid w:val="00EE7802"/>
    <w:rsid w:val="00EF180E"/>
    <w:rsid w:val="00EF2DEB"/>
    <w:rsid w:val="00EF36AB"/>
    <w:rsid w:val="00F00A04"/>
    <w:rsid w:val="00F318DB"/>
    <w:rsid w:val="00F42987"/>
    <w:rsid w:val="00F4573C"/>
    <w:rsid w:val="00F6489E"/>
    <w:rsid w:val="00F84512"/>
    <w:rsid w:val="00F90720"/>
    <w:rsid w:val="00F95C01"/>
    <w:rsid w:val="00FB43C9"/>
    <w:rsid w:val="00FB64BF"/>
    <w:rsid w:val="00FD008A"/>
    <w:rsid w:val="00FD16CA"/>
    <w:rsid w:val="00FD4573"/>
    <w:rsid w:val="00FF5655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1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61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236DAB75B74B3987B754EE6165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F30-A8FE-4F71-A6CF-7C80720F21A1}"/>
      </w:docPartPr>
      <w:docPartBody>
        <w:p w:rsidR="006A1334" w:rsidRDefault="00E5624F" w:rsidP="00E5624F">
          <w:pPr>
            <w:pStyle w:val="C6236DAB75B74B3987B754EE6165C2F7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00759A"/>
    <w:rsid w:val="00035934"/>
    <w:rsid w:val="000F1CEB"/>
    <w:rsid w:val="00106D7A"/>
    <w:rsid w:val="00184275"/>
    <w:rsid w:val="00221A4D"/>
    <w:rsid w:val="002F5B60"/>
    <w:rsid w:val="0037249F"/>
    <w:rsid w:val="003F486A"/>
    <w:rsid w:val="00454734"/>
    <w:rsid w:val="0048393A"/>
    <w:rsid w:val="0049683F"/>
    <w:rsid w:val="00500C1C"/>
    <w:rsid w:val="00513E39"/>
    <w:rsid w:val="00515F52"/>
    <w:rsid w:val="00550FE2"/>
    <w:rsid w:val="005B1338"/>
    <w:rsid w:val="005B67AD"/>
    <w:rsid w:val="00645BA5"/>
    <w:rsid w:val="006730C1"/>
    <w:rsid w:val="006A1334"/>
    <w:rsid w:val="006C738A"/>
    <w:rsid w:val="00747E7D"/>
    <w:rsid w:val="007C32BF"/>
    <w:rsid w:val="007D5C6B"/>
    <w:rsid w:val="008A15C1"/>
    <w:rsid w:val="008D7207"/>
    <w:rsid w:val="00A13022"/>
    <w:rsid w:val="00B8617F"/>
    <w:rsid w:val="00B94E8D"/>
    <w:rsid w:val="00C9251E"/>
    <w:rsid w:val="00C92B3F"/>
    <w:rsid w:val="00CB4116"/>
    <w:rsid w:val="00CB7618"/>
    <w:rsid w:val="00CB7BE9"/>
    <w:rsid w:val="00D03A15"/>
    <w:rsid w:val="00E5624F"/>
    <w:rsid w:val="00F713D6"/>
    <w:rsid w:val="00FE2500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24F"/>
    <w:rPr>
      <w:color w:val="808080"/>
    </w:rPr>
  </w:style>
  <w:style w:type="paragraph" w:customStyle="1" w:styleId="C6236DAB75B74B3987B754EE6165C2F7">
    <w:name w:val="C6236DAB75B74B3987B754EE6165C2F7"/>
    <w:rsid w:val="00E5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9655-72D6-40C8-BCF9-8F03A16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Usuario de Windows</cp:lastModifiedBy>
  <cp:revision>2</cp:revision>
  <cp:lastPrinted>2021-10-14T21:57:00Z</cp:lastPrinted>
  <dcterms:created xsi:type="dcterms:W3CDTF">2022-12-09T23:19:00Z</dcterms:created>
  <dcterms:modified xsi:type="dcterms:W3CDTF">2022-12-09T23:19:00Z</dcterms:modified>
</cp:coreProperties>
</file>